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D2" w:rsidRPr="00A0774B" w:rsidRDefault="00A952D2" w:rsidP="00A952D2">
      <w:pPr>
        <w:ind w:firstLine="709"/>
        <w:jc w:val="both"/>
        <w:rPr>
          <w:b/>
          <w:sz w:val="28"/>
          <w:szCs w:val="28"/>
        </w:rPr>
      </w:pPr>
      <w:r w:rsidRPr="00A0774B">
        <w:rPr>
          <w:b/>
          <w:sz w:val="28"/>
          <w:szCs w:val="28"/>
        </w:rPr>
        <w:t>Организационно-методическая работа</w:t>
      </w:r>
    </w:p>
    <w:p w:rsidR="00203800" w:rsidRPr="001C198D" w:rsidRDefault="00203800" w:rsidP="002038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98D">
        <w:rPr>
          <w:rFonts w:eastAsia="Calibri"/>
          <w:sz w:val="28"/>
          <w:szCs w:val="28"/>
          <w:lang w:eastAsia="en-US"/>
        </w:rPr>
        <w:t>Участие во всероссийских и международных конференциях, семинарах, конгрессах, в том числе: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Пресс-конференция с участием ФМБА России, Общественной палаты РФ</w:t>
      </w:r>
      <w:r w:rsidRPr="00E913DF">
        <w:rPr>
          <w:sz w:val="28"/>
          <w:szCs w:val="28"/>
        </w:rPr>
        <w:t xml:space="preserve"> </w:t>
      </w:r>
      <w:r w:rsidRPr="00CB014F">
        <w:rPr>
          <w:sz w:val="28"/>
          <w:szCs w:val="28"/>
        </w:rPr>
        <w:t>в режиме видеоконференцсвязи по вопросам</w:t>
      </w:r>
      <w:r>
        <w:rPr>
          <w:sz w:val="28"/>
          <w:szCs w:val="28"/>
        </w:rPr>
        <w:t xml:space="preserve"> интеграции Года семьи в развитие донорского движения.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Совета Федерации Федерального Собрания РФ, Государственной Думы, Минздрава России, ФМБА России по подготовке материалов для участия Центра крови в общероссийском конкурсе </w:t>
      </w:r>
      <w:proofErr w:type="spellStart"/>
      <w:r>
        <w:rPr>
          <w:sz w:val="28"/>
          <w:szCs w:val="28"/>
        </w:rPr>
        <w:t>СоУчастие</w:t>
      </w:r>
      <w:proofErr w:type="spellEnd"/>
      <w:r>
        <w:rPr>
          <w:sz w:val="28"/>
          <w:szCs w:val="28"/>
        </w:rPr>
        <w:t>.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Совещание в Минздраве Пензенской области по вопросу лицензирования перевозки и хранения стволовых клеток.</w:t>
      </w:r>
    </w:p>
    <w:p w:rsidR="00203800" w:rsidRDefault="00203800" w:rsidP="002038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A67AA">
        <w:rPr>
          <w:sz w:val="28"/>
          <w:szCs w:val="28"/>
        </w:rPr>
        <w:t xml:space="preserve">Объединенный </w:t>
      </w:r>
      <w:r w:rsidRPr="00DA67AA">
        <w:rPr>
          <w:sz w:val="28"/>
          <w:szCs w:val="28"/>
          <w:lang w:val="en-US"/>
        </w:rPr>
        <w:t>VII</w:t>
      </w:r>
      <w:r w:rsidRPr="00DA67A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A67AA">
        <w:rPr>
          <w:sz w:val="28"/>
          <w:szCs w:val="28"/>
        </w:rPr>
        <w:t xml:space="preserve">онгресс гематологов России и </w:t>
      </w:r>
      <w:r w:rsidRPr="00DA67AA">
        <w:rPr>
          <w:sz w:val="28"/>
          <w:szCs w:val="28"/>
          <w:lang w:val="en-US"/>
        </w:rPr>
        <w:t>IV</w:t>
      </w:r>
      <w:r w:rsidRPr="00DA67A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A67AA">
        <w:rPr>
          <w:sz w:val="28"/>
          <w:szCs w:val="28"/>
        </w:rPr>
        <w:t xml:space="preserve">онгресс </w:t>
      </w:r>
      <w:proofErr w:type="spellStart"/>
      <w:r w:rsidRPr="00DA67AA">
        <w:rPr>
          <w:sz w:val="28"/>
          <w:szCs w:val="28"/>
        </w:rPr>
        <w:t>трансфузиологов</w:t>
      </w:r>
      <w:proofErr w:type="spellEnd"/>
      <w:r>
        <w:rPr>
          <w:sz w:val="28"/>
          <w:szCs w:val="28"/>
        </w:rPr>
        <w:t>.</w:t>
      </w:r>
      <w:r w:rsidRPr="00DA67A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A67AA">
        <w:rPr>
          <w:sz w:val="28"/>
          <w:szCs w:val="28"/>
          <w:shd w:val="clear" w:color="auto" w:fill="FFFFFF"/>
        </w:rPr>
        <w:t xml:space="preserve">ассмотрены вопросы предоставления и анализа статистической отчётности, плана подготовки изменений нормативно-правовых актов, цифровой трансформации службы крови. Особое внимание уделено развитию Федерального регистра доноров костного мозга в рамках повышения доступности медицинской помощи пациентам с </w:t>
      </w:r>
      <w:proofErr w:type="spellStart"/>
      <w:r w:rsidRPr="00DA67AA">
        <w:rPr>
          <w:sz w:val="28"/>
          <w:szCs w:val="28"/>
          <w:shd w:val="clear" w:color="auto" w:fill="FFFFFF"/>
        </w:rPr>
        <w:t>онкогематологическими</w:t>
      </w:r>
      <w:proofErr w:type="spellEnd"/>
      <w:r w:rsidRPr="00DA67AA">
        <w:rPr>
          <w:sz w:val="28"/>
          <w:szCs w:val="28"/>
          <w:shd w:val="clear" w:color="auto" w:fill="FFFFFF"/>
        </w:rPr>
        <w:t xml:space="preserve"> заболеваниями.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 w:rsidRPr="00DA67AA">
        <w:rPr>
          <w:sz w:val="28"/>
          <w:szCs w:val="28"/>
        </w:rPr>
        <w:t>В рамках конгресса заседание профильной комиссии  по специальности «Трансфузиология».</w:t>
      </w:r>
    </w:p>
    <w:p w:rsidR="00203800" w:rsidRDefault="00203800" w:rsidP="002038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Конкурса Общественной палаты Российской Федерации «Х Всероссийская премия за вклад в развитие донорства крови и костного мозга «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Участие». Деловая площадка по обсуждению лучших подходов к развитию донорства крови и костного мозга в России;</w:t>
      </w:r>
    </w:p>
    <w:p w:rsidR="00203800" w:rsidRDefault="00203800" w:rsidP="002038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Конкурса участие в пресс-конференции «Формула донорства России: лучшие практики и подходы развития донорства крови и костного мозга»; 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Всероссийская конференция «Архитектура донорства: устойчивое развитие, ответственное управление, системное сотрудничество»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Калининграде. Обсуждались вопросы по производству и клиническому использованию компонентов донорской крови, организации деятельности специалистов службы крови, эффективные подходы к гемотрансфузии в целях повышения качества оказания медицинской помощи.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конференции: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29DC">
        <w:rPr>
          <w:sz w:val="28"/>
          <w:szCs w:val="28"/>
        </w:rPr>
        <w:t xml:space="preserve"> </w:t>
      </w:r>
      <w:r w:rsidRPr="00802D2C">
        <w:rPr>
          <w:sz w:val="28"/>
          <w:szCs w:val="28"/>
        </w:rPr>
        <w:t xml:space="preserve">заседание профильной комиссии  по </w:t>
      </w:r>
      <w:r>
        <w:rPr>
          <w:sz w:val="28"/>
          <w:szCs w:val="28"/>
        </w:rPr>
        <w:t>специальности «Трансфузиология»;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круглый стол по развитию и пропаганде донорства крови и костного мозга и системы наставничества в высших учебных заведениях с представителями учреждений службы крови и организаторами донорского движения;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подведение предварительных итогов реализации всероссийской акции «Семейный код донора».</w:t>
      </w:r>
    </w:p>
    <w:p w:rsidR="00203800" w:rsidRPr="00802D2C" w:rsidRDefault="00203800" w:rsidP="00203800">
      <w:pPr>
        <w:ind w:firstLine="709"/>
        <w:jc w:val="both"/>
        <w:rPr>
          <w:sz w:val="28"/>
          <w:szCs w:val="28"/>
        </w:rPr>
      </w:pPr>
      <w:proofErr w:type="spellStart"/>
      <w:r w:rsidRPr="00802D2C">
        <w:rPr>
          <w:sz w:val="28"/>
          <w:szCs w:val="28"/>
        </w:rPr>
        <w:lastRenderedPageBreak/>
        <w:t>Вебинар</w:t>
      </w:r>
      <w:r>
        <w:rPr>
          <w:sz w:val="28"/>
          <w:szCs w:val="28"/>
        </w:rPr>
        <w:t>ы</w:t>
      </w:r>
      <w:proofErr w:type="spellEnd"/>
      <w:r w:rsidRPr="00802D2C">
        <w:rPr>
          <w:sz w:val="28"/>
          <w:szCs w:val="28"/>
        </w:rPr>
        <w:t xml:space="preserve"> с участием главного внештатного специалиста </w:t>
      </w:r>
      <w:proofErr w:type="spellStart"/>
      <w:r w:rsidRPr="00802D2C">
        <w:rPr>
          <w:sz w:val="28"/>
          <w:szCs w:val="28"/>
        </w:rPr>
        <w:t>трансфузиолога</w:t>
      </w:r>
      <w:proofErr w:type="spellEnd"/>
      <w:r w:rsidRPr="00802D2C">
        <w:rPr>
          <w:sz w:val="28"/>
          <w:szCs w:val="28"/>
        </w:rPr>
        <w:t xml:space="preserve"> Минздрава России Гапоновой Т.В. по вопросу подготовки Всероссийской научно-практической конференции</w:t>
      </w:r>
      <w:r>
        <w:rPr>
          <w:sz w:val="28"/>
          <w:szCs w:val="28"/>
        </w:rPr>
        <w:t xml:space="preserve"> в Пензенской области</w:t>
      </w:r>
      <w:r w:rsidRPr="00802D2C">
        <w:rPr>
          <w:sz w:val="28"/>
          <w:szCs w:val="28"/>
        </w:rPr>
        <w:t xml:space="preserve">. </w:t>
      </w:r>
    </w:p>
    <w:p w:rsidR="00203800" w:rsidRPr="00802D2C" w:rsidRDefault="00203800" w:rsidP="002038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D2C">
        <w:rPr>
          <w:sz w:val="28"/>
          <w:szCs w:val="28"/>
        </w:rPr>
        <w:t>Рабочее совещание в режиме видеоконференцсвязи с Минздравом России по подготовке Всероссийской научно-практической конференции</w:t>
      </w:r>
      <w:r>
        <w:rPr>
          <w:sz w:val="28"/>
          <w:szCs w:val="28"/>
        </w:rPr>
        <w:t xml:space="preserve"> в Пензенской области</w:t>
      </w:r>
      <w:r w:rsidRPr="00802D2C">
        <w:rPr>
          <w:sz w:val="28"/>
          <w:szCs w:val="28"/>
        </w:rPr>
        <w:t>.</w:t>
      </w:r>
    </w:p>
    <w:p w:rsidR="00203800" w:rsidRPr="00802D2C" w:rsidRDefault="00203800" w:rsidP="0020380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02D2C">
        <w:rPr>
          <w:sz w:val="28"/>
          <w:szCs w:val="28"/>
        </w:rPr>
        <w:t>Организация и проведение Всероссийской научно-практической конференции с международным участием «Российская неделя трансфузиологии. Безопасность и инновации»</w:t>
      </w:r>
      <w:r>
        <w:rPr>
          <w:sz w:val="28"/>
          <w:szCs w:val="28"/>
        </w:rPr>
        <w:t>.</w:t>
      </w:r>
      <w:r w:rsidRPr="00802D2C">
        <w:rPr>
          <w:sz w:val="28"/>
          <w:szCs w:val="28"/>
        </w:rPr>
        <w:t xml:space="preserve"> </w:t>
      </w:r>
      <w:r>
        <w:rPr>
          <w:sz w:val="28"/>
          <w:szCs w:val="28"/>
        </w:rPr>
        <w:t>Освещались вопросы нормативно-правового регулирования в области производственной и клинической трансфузиологии, безопасности и качества при заготовке компонентов крови, профессиональной и кадровой подготовки, вопросам донорства крови и костного мозга, организации работы с донорами и волонтерами.</w:t>
      </w:r>
      <w:r w:rsidRPr="00802D2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Зарегистрировано 960 участников конференции, в том числе принимали очное участие 400 человек.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 w:rsidRPr="00802D2C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конференции осуществлено;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02D2C">
        <w:rPr>
          <w:sz w:val="28"/>
          <w:szCs w:val="28"/>
        </w:rPr>
        <w:t xml:space="preserve"> заседание профильной комиссии  по </w:t>
      </w:r>
      <w:r>
        <w:rPr>
          <w:sz w:val="28"/>
          <w:szCs w:val="28"/>
        </w:rPr>
        <w:t>специальности «Трансфузиология»;</w:t>
      </w:r>
    </w:p>
    <w:p w:rsidR="00203800" w:rsidRDefault="00203800" w:rsidP="0020380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036695">
        <w:rPr>
          <w:sz w:val="28"/>
        </w:rPr>
        <w:t>коммуникационная площадка «Повышение вовлеченности молодежи в донорское движение. Формула донорства Пензенской области» совместно с Национальным фондом развития здравоохранения;</w:t>
      </w:r>
    </w:p>
    <w:p w:rsidR="00203800" w:rsidRPr="00802D2C" w:rsidRDefault="00203800" w:rsidP="0020380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проведение мастер - класса с учащимися 10-х, 11-х классов химико-биологического профиля по оказанию первой помощи и определению группы крови и резус принадлежности. </w:t>
      </w:r>
    </w:p>
    <w:p w:rsidR="00203800" w:rsidRPr="00D2361F" w:rsidRDefault="00203800" w:rsidP="00203800">
      <w:pPr>
        <w:pStyle w:val="a5"/>
        <w:spacing w:before="0" w:beforeAutospacing="0" w:after="0" w:afterAutospacing="0"/>
        <w:ind w:firstLine="709"/>
        <w:jc w:val="both"/>
        <w:rPr>
          <w:color w:val="161E26"/>
          <w:sz w:val="28"/>
          <w:szCs w:val="28"/>
        </w:rPr>
      </w:pPr>
      <w:r w:rsidRPr="00D2361F">
        <w:rPr>
          <w:rFonts w:eastAsia="Calibri"/>
          <w:sz w:val="28"/>
          <w:szCs w:val="28"/>
          <w:lang w:val="en-US" w:eastAsia="en-US"/>
        </w:rPr>
        <w:t>XVI</w:t>
      </w:r>
      <w:r w:rsidRPr="00D2361F">
        <w:rPr>
          <w:rFonts w:eastAsia="Calibri"/>
          <w:sz w:val="28"/>
          <w:szCs w:val="28"/>
          <w:lang w:eastAsia="en-US"/>
        </w:rPr>
        <w:t xml:space="preserve"> Всероссийский форум Службы крови г. Москва.</w:t>
      </w:r>
      <w:r w:rsidRPr="00D2361F">
        <w:rPr>
          <w:color w:val="161E26"/>
          <w:sz w:val="28"/>
          <w:szCs w:val="28"/>
        </w:rPr>
        <w:t xml:space="preserve"> Обсуждались наиболее важные проблемы</w:t>
      </w:r>
      <w:proofErr w:type="gramStart"/>
      <w:r w:rsidRPr="00D2361F">
        <w:rPr>
          <w:color w:val="161E26"/>
          <w:sz w:val="28"/>
          <w:szCs w:val="28"/>
        </w:rPr>
        <w:t>  донорства</w:t>
      </w:r>
      <w:proofErr w:type="gramEnd"/>
      <w:r w:rsidRPr="00D2361F">
        <w:rPr>
          <w:color w:val="161E26"/>
          <w:sz w:val="28"/>
          <w:szCs w:val="28"/>
        </w:rPr>
        <w:t xml:space="preserve"> крови и гемопоэтических стволовых клеток, перспективы развития донорского движения, проблемы правового регулирования и привлечения молодежи к донорскому движению. </w:t>
      </w:r>
    </w:p>
    <w:p w:rsidR="00203800" w:rsidRPr="00D2361F" w:rsidRDefault="00203800" w:rsidP="00203800">
      <w:pPr>
        <w:pStyle w:val="a5"/>
        <w:spacing w:before="0" w:beforeAutospacing="0" w:after="0" w:afterAutospacing="0"/>
        <w:ind w:firstLine="709"/>
        <w:jc w:val="both"/>
        <w:rPr>
          <w:color w:val="161E26"/>
          <w:sz w:val="28"/>
          <w:szCs w:val="28"/>
        </w:rPr>
      </w:pPr>
      <w:r w:rsidRPr="00D2361F">
        <w:rPr>
          <w:color w:val="161E26"/>
          <w:sz w:val="28"/>
          <w:szCs w:val="28"/>
        </w:rPr>
        <w:t>В рамках форума:</w:t>
      </w:r>
    </w:p>
    <w:p w:rsidR="00203800" w:rsidRPr="00D2361F" w:rsidRDefault="00203800" w:rsidP="00203800">
      <w:pPr>
        <w:pStyle w:val="a5"/>
        <w:spacing w:before="0" w:beforeAutospacing="0" w:after="0" w:afterAutospacing="0"/>
        <w:ind w:firstLine="709"/>
        <w:jc w:val="both"/>
        <w:rPr>
          <w:color w:val="161E26"/>
          <w:sz w:val="28"/>
          <w:szCs w:val="28"/>
        </w:rPr>
      </w:pPr>
      <w:r w:rsidRPr="00D2361F">
        <w:rPr>
          <w:color w:val="161E26"/>
          <w:sz w:val="28"/>
          <w:szCs w:val="28"/>
        </w:rPr>
        <w:t xml:space="preserve">- подведение итогов Всероссийского конкурса профессионального мастерства. Фильм  ГБУЗ «ПОКЦК» занял 3 место  в номинации «Лучший </w:t>
      </w:r>
      <w:proofErr w:type="spellStart"/>
      <w:r w:rsidRPr="00D2361F">
        <w:rPr>
          <w:color w:val="161E26"/>
          <w:sz w:val="28"/>
          <w:szCs w:val="28"/>
        </w:rPr>
        <w:t>видеопроект</w:t>
      </w:r>
      <w:proofErr w:type="spellEnd"/>
      <w:r w:rsidRPr="00D2361F">
        <w:rPr>
          <w:color w:val="161E26"/>
          <w:sz w:val="28"/>
          <w:szCs w:val="28"/>
        </w:rPr>
        <w:t xml:space="preserve"> по донорству»  и был отмечен дипломом ФМБА России.</w:t>
      </w:r>
    </w:p>
    <w:p w:rsidR="00203800" w:rsidRDefault="00203800" w:rsidP="00203800">
      <w:pPr>
        <w:pStyle w:val="a5"/>
        <w:spacing w:before="0" w:beforeAutospacing="0" w:after="0" w:afterAutospacing="0"/>
        <w:ind w:firstLine="709"/>
        <w:jc w:val="both"/>
        <w:rPr>
          <w:color w:val="161E26"/>
          <w:sz w:val="28"/>
          <w:szCs w:val="28"/>
        </w:rPr>
      </w:pPr>
      <w:proofErr w:type="spellStart"/>
      <w:r w:rsidRPr="00D2361F">
        <w:rPr>
          <w:color w:val="161E26"/>
          <w:sz w:val="28"/>
          <w:szCs w:val="28"/>
        </w:rPr>
        <w:t>Онлайн-участие</w:t>
      </w:r>
      <w:proofErr w:type="spellEnd"/>
      <w:r w:rsidRPr="00D2361F">
        <w:rPr>
          <w:color w:val="161E26"/>
          <w:sz w:val="28"/>
          <w:szCs w:val="28"/>
        </w:rPr>
        <w:t xml:space="preserve"> в научно-практической конференции с международным участием «Производственная и клиническая трансфузиология. </w:t>
      </w:r>
      <w:proofErr w:type="spellStart"/>
      <w:r w:rsidRPr="00D2361F">
        <w:rPr>
          <w:color w:val="161E26"/>
          <w:sz w:val="28"/>
          <w:szCs w:val="28"/>
        </w:rPr>
        <w:t>Трансфер</w:t>
      </w:r>
      <w:proofErr w:type="spellEnd"/>
      <w:r w:rsidRPr="00D2361F">
        <w:rPr>
          <w:color w:val="161E26"/>
          <w:sz w:val="28"/>
          <w:szCs w:val="28"/>
        </w:rPr>
        <w:t xml:space="preserve"> знаний и опыта» Республика Дагестан. Доклады и дискуссии с участием руководителей учреждений Службы крови РФ, обмен международным опытом оптимизации, организации и развития службы крови.</w:t>
      </w:r>
    </w:p>
    <w:p w:rsidR="00203800" w:rsidRDefault="00203800" w:rsidP="00203800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D2361F">
        <w:rPr>
          <w:color w:val="161E26"/>
          <w:sz w:val="28"/>
          <w:szCs w:val="28"/>
        </w:rPr>
        <w:t>Онлайн-участие</w:t>
      </w:r>
      <w:proofErr w:type="spellEnd"/>
      <w:r w:rsidRPr="00D2361F">
        <w:rPr>
          <w:color w:val="161E26"/>
          <w:sz w:val="28"/>
          <w:szCs w:val="28"/>
        </w:rPr>
        <w:t xml:space="preserve"> в </w:t>
      </w:r>
      <w:r>
        <w:rPr>
          <w:color w:val="333333"/>
          <w:sz w:val="28"/>
          <w:szCs w:val="28"/>
        </w:rPr>
        <w:t>XXXVII научно-практической</w:t>
      </w:r>
      <w:r w:rsidRPr="00A922F6">
        <w:rPr>
          <w:color w:val="333333"/>
          <w:sz w:val="28"/>
          <w:szCs w:val="28"/>
        </w:rPr>
        <w:t xml:space="preserve"> конференци</w:t>
      </w:r>
      <w:r>
        <w:rPr>
          <w:color w:val="333333"/>
          <w:sz w:val="28"/>
          <w:szCs w:val="28"/>
        </w:rPr>
        <w:t>и</w:t>
      </w:r>
      <w:r w:rsidRPr="00A922F6">
        <w:rPr>
          <w:color w:val="333333"/>
          <w:sz w:val="28"/>
          <w:szCs w:val="28"/>
        </w:rPr>
        <w:t>: «Стандарты и индивидуальные подходы в клинической трансфузиологии»</w:t>
      </w:r>
      <w:r>
        <w:rPr>
          <w:color w:val="333333"/>
          <w:sz w:val="28"/>
          <w:szCs w:val="28"/>
        </w:rPr>
        <w:t>. Обсуждались а</w:t>
      </w:r>
      <w:r w:rsidRPr="003F0D64">
        <w:rPr>
          <w:color w:val="000000"/>
          <w:sz w:val="28"/>
          <w:szCs w:val="28"/>
        </w:rPr>
        <w:t>ктуальные проблемы разработки нормативных актов в производственной, клинической трансфузиологии, трансплантации гемопоэтических стволовых клеток.</w:t>
      </w:r>
      <w:r w:rsidRPr="00B334BC">
        <w:rPr>
          <w:color w:val="000000"/>
          <w:sz w:val="28"/>
          <w:szCs w:val="28"/>
        </w:rPr>
        <w:t xml:space="preserve"> </w:t>
      </w:r>
      <w:r w:rsidRPr="003F0D64">
        <w:rPr>
          <w:color w:val="000000"/>
          <w:sz w:val="28"/>
          <w:szCs w:val="28"/>
        </w:rPr>
        <w:t>Новые технологии службы крови в России и за рубежом</w:t>
      </w:r>
      <w:r>
        <w:rPr>
          <w:color w:val="000000"/>
          <w:sz w:val="28"/>
          <w:szCs w:val="28"/>
        </w:rPr>
        <w:t>.</w:t>
      </w:r>
    </w:p>
    <w:p w:rsidR="00203800" w:rsidRPr="00D2361F" w:rsidRDefault="00203800" w:rsidP="00203800">
      <w:pPr>
        <w:shd w:val="clear" w:color="auto" w:fill="FFFFFF"/>
        <w:ind w:firstLine="709"/>
        <w:jc w:val="both"/>
        <w:outlineLvl w:val="1"/>
        <w:rPr>
          <w:color w:val="161E26"/>
          <w:sz w:val="28"/>
          <w:szCs w:val="28"/>
        </w:rPr>
      </w:pPr>
      <w:proofErr w:type="spellStart"/>
      <w:r w:rsidRPr="00D2361F">
        <w:rPr>
          <w:color w:val="161E26"/>
          <w:sz w:val="28"/>
          <w:szCs w:val="28"/>
        </w:rPr>
        <w:lastRenderedPageBreak/>
        <w:t>Онлайн-участие</w:t>
      </w:r>
      <w:proofErr w:type="spellEnd"/>
      <w:r w:rsidRPr="00D2361F">
        <w:rPr>
          <w:color w:val="161E26"/>
          <w:sz w:val="28"/>
          <w:szCs w:val="28"/>
        </w:rPr>
        <w:t xml:space="preserve"> в </w:t>
      </w:r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межрегиональной научно-практической конференции «Клиническая и производственная трансфузиология. Итоги года»</w:t>
      </w:r>
      <w:r>
        <w:rPr>
          <w:rStyle w:val="a3"/>
          <w:b/>
          <w:color w:val="3E3E3E"/>
          <w:sz w:val="28"/>
          <w:szCs w:val="28"/>
          <w:bdr w:val="none" w:sz="0" w:space="0" w:color="auto" w:frame="1"/>
        </w:rPr>
        <w:t xml:space="preserve">. </w:t>
      </w:r>
      <w:r w:rsidRPr="00F34320">
        <w:rPr>
          <w:rStyle w:val="a3"/>
          <w:color w:val="3E3E3E"/>
          <w:sz w:val="28"/>
          <w:szCs w:val="28"/>
          <w:bdr w:val="none" w:sz="0" w:space="0" w:color="auto" w:frame="1"/>
        </w:rPr>
        <w:t>Поднимались вопросы</w:t>
      </w:r>
      <w:r>
        <w:rPr>
          <w:rStyle w:val="a3"/>
          <w:color w:val="3E3E3E"/>
          <w:sz w:val="28"/>
          <w:szCs w:val="28"/>
          <w:bdr w:val="none" w:sz="0" w:space="0" w:color="auto" w:frame="1"/>
        </w:rPr>
        <w:t xml:space="preserve"> по</w:t>
      </w:r>
      <w:r w:rsidRPr="00F34320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 xml:space="preserve"> </w:t>
      </w:r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решени</w:t>
      </w:r>
      <w:r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ю</w:t>
      </w:r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 xml:space="preserve"> задачи </w:t>
      </w:r>
      <w:proofErr w:type="spellStart"/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импортозамещения</w:t>
      </w:r>
      <w:proofErr w:type="spellEnd"/>
      <w:r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 xml:space="preserve"> - </w:t>
      </w:r>
      <w:r>
        <w:rPr>
          <w:rStyle w:val="a3"/>
          <w:b/>
          <w:color w:val="3E3E3E"/>
          <w:sz w:val="28"/>
          <w:szCs w:val="28"/>
          <w:bdr w:val="none" w:sz="0" w:space="0" w:color="auto" w:frame="1"/>
        </w:rPr>
        <w:t xml:space="preserve"> </w:t>
      </w:r>
      <w:r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с</w:t>
      </w:r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оздани</w:t>
      </w:r>
      <w:r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ю</w:t>
      </w:r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 xml:space="preserve"> современного отечественного производства препаратов из плазмы крови человека</w:t>
      </w:r>
      <w:r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 xml:space="preserve">, </w:t>
      </w:r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 xml:space="preserve"> </w:t>
      </w:r>
      <w:r w:rsidRPr="00F34320">
        <w:rPr>
          <w:rStyle w:val="a3"/>
          <w:color w:val="3E3E3E"/>
          <w:sz w:val="28"/>
          <w:szCs w:val="28"/>
          <w:bdr w:val="none" w:sz="0" w:space="0" w:color="auto" w:frame="1"/>
        </w:rPr>
        <w:t>о</w:t>
      </w:r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рганизаци</w:t>
      </w:r>
      <w:r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и</w:t>
      </w:r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трансфузиологической</w:t>
      </w:r>
      <w:proofErr w:type="spellEnd"/>
      <w:r w:rsidRPr="00B334BC"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 xml:space="preserve"> помощи в мегаполисе</w:t>
      </w:r>
      <w:r>
        <w:rPr>
          <w:rStyle w:val="a6"/>
          <w:b w:val="0"/>
          <w:color w:val="3E3E3E"/>
          <w:sz w:val="28"/>
          <w:szCs w:val="28"/>
          <w:bdr w:val="none" w:sz="0" w:space="0" w:color="auto" w:frame="1"/>
        </w:rPr>
        <w:t>.</w:t>
      </w:r>
    </w:p>
    <w:p w:rsidR="00203800" w:rsidRPr="00D2361F" w:rsidRDefault="00203800" w:rsidP="00203800">
      <w:pPr>
        <w:pStyle w:val="a5"/>
        <w:spacing w:before="0" w:beforeAutospacing="0" w:after="0" w:afterAutospacing="0"/>
        <w:ind w:firstLine="709"/>
        <w:jc w:val="both"/>
        <w:rPr>
          <w:rFonts w:cs="Calibri"/>
          <w:color w:val="161E26"/>
          <w:sz w:val="28"/>
          <w:szCs w:val="28"/>
        </w:rPr>
      </w:pPr>
      <w:r w:rsidRPr="00D2361F">
        <w:rPr>
          <w:rFonts w:cs="Calibri"/>
          <w:color w:val="161E26"/>
          <w:sz w:val="28"/>
          <w:szCs w:val="28"/>
        </w:rPr>
        <w:t xml:space="preserve">Всероссийская акция - конкурс "Семейный код донора" </w:t>
      </w:r>
      <w:proofErr w:type="gramStart"/>
      <w:r w:rsidRPr="00D2361F">
        <w:rPr>
          <w:rFonts w:cs="Calibri"/>
          <w:color w:val="161E26"/>
          <w:sz w:val="28"/>
          <w:szCs w:val="28"/>
        </w:rPr>
        <w:t>г</w:t>
      </w:r>
      <w:proofErr w:type="gramEnd"/>
      <w:r w:rsidRPr="00D2361F">
        <w:rPr>
          <w:rFonts w:cs="Calibri"/>
          <w:color w:val="161E26"/>
          <w:sz w:val="28"/>
          <w:szCs w:val="28"/>
        </w:rPr>
        <w:t>. Москва. Обсуждались вопросы популяризации донорства крови и костного мозга, развития и расширения активного донорского сообщества.</w:t>
      </w:r>
    </w:p>
    <w:p w:rsidR="00203800" w:rsidRPr="00D2361F" w:rsidRDefault="00203800" w:rsidP="00203800">
      <w:pPr>
        <w:pStyle w:val="a5"/>
        <w:spacing w:before="0" w:beforeAutospacing="0" w:after="0" w:afterAutospacing="0"/>
        <w:ind w:firstLine="709"/>
        <w:jc w:val="both"/>
        <w:rPr>
          <w:rFonts w:cs="Calibri"/>
          <w:color w:val="161E26"/>
          <w:sz w:val="28"/>
          <w:szCs w:val="28"/>
        </w:rPr>
      </w:pPr>
      <w:r w:rsidRPr="00D2361F">
        <w:rPr>
          <w:rFonts w:cs="Calibri"/>
          <w:color w:val="161E26"/>
          <w:sz w:val="28"/>
          <w:szCs w:val="28"/>
        </w:rPr>
        <w:t>В рамках акции:</w:t>
      </w:r>
    </w:p>
    <w:p w:rsidR="00203800" w:rsidRPr="00D2361F" w:rsidRDefault="00203800" w:rsidP="00203800">
      <w:pPr>
        <w:pStyle w:val="a5"/>
        <w:spacing w:before="0" w:beforeAutospacing="0" w:after="0" w:afterAutospacing="0"/>
        <w:ind w:firstLine="709"/>
        <w:jc w:val="both"/>
        <w:rPr>
          <w:rFonts w:cs="Calibri"/>
          <w:color w:val="161E26"/>
          <w:sz w:val="28"/>
          <w:szCs w:val="28"/>
        </w:rPr>
      </w:pPr>
      <w:r w:rsidRPr="00D2361F">
        <w:rPr>
          <w:rFonts w:cs="Calibri"/>
          <w:color w:val="161E26"/>
          <w:sz w:val="28"/>
          <w:szCs w:val="28"/>
        </w:rPr>
        <w:t>- III Конференция по развитию культуры донорства;</w:t>
      </w:r>
    </w:p>
    <w:p w:rsidR="00203800" w:rsidRDefault="00203800" w:rsidP="00203800">
      <w:pPr>
        <w:pStyle w:val="a5"/>
        <w:spacing w:before="0" w:beforeAutospacing="0" w:after="0" w:afterAutospacing="0"/>
        <w:ind w:firstLine="709"/>
        <w:jc w:val="both"/>
        <w:rPr>
          <w:rFonts w:cs="Calibri"/>
          <w:color w:val="161E26"/>
          <w:sz w:val="28"/>
          <w:szCs w:val="28"/>
        </w:rPr>
      </w:pPr>
      <w:r w:rsidRPr="00D2361F">
        <w:rPr>
          <w:rFonts w:cs="Calibri"/>
          <w:color w:val="161E26"/>
          <w:sz w:val="28"/>
          <w:szCs w:val="28"/>
        </w:rPr>
        <w:t>- Всероссийская конференция «Донорство крови и костного мозга в Российской Федерации.  Успешные практики в Год семьи»;</w:t>
      </w:r>
    </w:p>
    <w:p w:rsidR="00203800" w:rsidRPr="00515A0E" w:rsidRDefault="00203800" w:rsidP="00203800">
      <w:pPr>
        <w:pStyle w:val="a5"/>
        <w:spacing w:before="0" w:beforeAutospacing="0" w:after="0" w:afterAutospacing="0"/>
        <w:ind w:firstLine="709"/>
        <w:jc w:val="both"/>
        <w:rPr>
          <w:rFonts w:cs="Calibri"/>
          <w:color w:val="161E26"/>
          <w:sz w:val="28"/>
          <w:szCs w:val="28"/>
        </w:rPr>
      </w:pPr>
      <w:r w:rsidRPr="00802D2C">
        <w:rPr>
          <w:sz w:val="28"/>
          <w:szCs w:val="28"/>
        </w:rPr>
        <w:t xml:space="preserve">Рабочее совещание </w:t>
      </w:r>
      <w:proofErr w:type="gramStart"/>
      <w:r w:rsidRPr="00802D2C">
        <w:rPr>
          <w:sz w:val="28"/>
          <w:szCs w:val="28"/>
        </w:rPr>
        <w:t>в режиме видеоконференцсвязи с Минздравом России по</w:t>
      </w:r>
      <w:r>
        <w:rPr>
          <w:sz w:val="28"/>
          <w:szCs w:val="28"/>
        </w:rPr>
        <w:t xml:space="preserve"> вопросу организации работы по заготовке плазмы с антителами</w:t>
      </w:r>
      <w:proofErr w:type="gramEnd"/>
      <w:r>
        <w:rPr>
          <w:sz w:val="28"/>
          <w:szCs w:val="28"/>
        </w:rPr>
        <w:t xml:space="preserve"> против антигена </w:t>
      </w:r>
      <w:proofErr w:type="spellStart"/>
      <w:r>
        <w:rPr>
          <w:sz w:val="28"/>
          <w:szCs w:val="28"/>
          <w:lang w:val="en-US"/>
        </w:rPr>
        <w:t>Rh</w:t>
      </w:r>
      <w:proofErr w:type="spellEnd"/>
      <w:r w:rsidRPr="00515A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</w:t>
      </w:r>
      <w:r w:rsidRPr="00515A0E">
        <w:rPr>
          <w:sz w:val="28"/>
          <w:szCs w:val="28"/>
        </w:rPr>
        <w:t>.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 w:rsidRPr="00CC6F9A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Обеспечение участия сотрудников Центра крови в проведении отраслевого дня «День здоровья» на Международной выставке-форуме «Россия» для демонстрации информации о достижениях регионального здравоохранения.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долгосрочного участия сотрудника Центра крови в работе Международной выставки-форума «Россия» </w:t>
      </w:r>
      <w:r w:rsidRPr="00CC6F9A">
        <w:rPr>
          <w:bCs/>
          <w:sz w:val="28"/>
          <w:szCs w:val="28"/>
          <w:shd w:val="clear" w:color="auto" w:fill="FFFFFF"/>
        </w:rPr>
        <w:t>на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C6F9A">
        <w:rPr>
          <w:bCs/>
          <w:sz w:val="28"/>
          <w:szCs w:val="28"/>
          <w:shd w:val="clear" w:color="auto" w:fill="FFFFFF"/>
        </w:rPr>
        <w:t>ВДНХ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C6F9A">
        <w:rPr>
          <w:sz w:val="28"/>
          <w:szCs w:val="28"/>
          <w:shd w:val="clear" w:color="auto" w:fill="FFFFFF"/>
        </w:rPr>
        <w:t>в Москве</w:t>
      </w:r>
      <w:r>
        <w:rPr>
          <w:sz w:val="28"/>
          <w:szCs w:val="28"/>
        </w:rPr>
        <w:t xml:space="preserve"> на экспозиции Пензенской области.</w:t>
      </w:r>
    </w:p>
    <w:p w:rsidR="00203800" w:rsidRDefault="00203800" w:rsidP="0020380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Участие в работе по внесению изменений постановления Правительства РФ </w:t>
      </w:r>
      <w:r w:rsidRPr="001E2A47">
        <w:rPr>
          <w:sz w:val="28"/>
          <w:szCs w:val="28"/>
        </w:rPr>
        <w:t>от 2</w:t>
      </w:r>
      <w:r>
        <w:rPr>
          <w:sz w:val="28"/>
          <w:szCs w:val="28"/>
        </w:rPr>
        <w:t>2.06. 2019</w:t>
      </w:r>
      <w:r w:rsidRPr="001E2A47">
        <w:rPr>
          <w:sz w:val="28"/>
          <w:szCs w:val="28"/>
        </w:rPr>
        <w:t xml:space="preserve"> г № </w:t>
      </w:r>
      <w:r>
        <w:rPr>
          <w:sz w:val="28"/>
          <w:szCs w:val="28"/>
        </w:rPr>
        <w:t>797.</w:t>
      </w:r>
    </w:p>
    <w:p w:rsidR="00203800" w:rsidRPr="00555A78" w:rsidRDefault="00203800" w:rsidP="002038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98703C">
        <w:rPr>
          <w:rFonts w:ascii="Times New Roman" w:hAnsi="Times New Roman" w:cs="Times New Roman"/>
          <w:b w:val="0"/>
          <w:sz w:val="28"/>
          <w:szCs w:val="28"/>
        </w:rPr>
        <w:t xml:space="preserve">Работа по внесению изменений в Закон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  <w:r w:rsidRPr="0098703C">
        <w:rPr>
          <w:rFonts w:ascii="Times New Roman" w:hAnsi="Times New Roman" w:cs="Times New Roman"/>
          <w:b w:val="0"/>
          <w:sz w:val="28"/>
          <w:szCs w:val="28"/>
        </w:rPr>
        <w:t>«О дополнительной мере социальной поддержки гражданам,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703C">
        <w:rPr>
          <w:rFonts w:ascii="Times New Roman" w:hAnsi="Times New Roman" w:cs="Times New Roman"/>
          <w:b w:val="0"/>
          <w:sz w:val="28"/>
          <w:szCs w:val="28"/>
        </w:rPr>
        <w:t xml:space="preserve">сдавшим кровь и ее </w:t>
      </w:r>
      <w:r w:rsidRPr="00555A78">
        <w:rPr>
          <w:rFonts w:ascii="Times New Roman" w:hAnsi="Times New Roman" w:cs="Times New Roman"/>
          <w:b w:val="0"/>
          <w:sz w:val="28"/>
          <w:szCs w:val="28"/>
        </w:rPr>
        <w:t>компоненты» от 27.02.2010 № 1862-ЗПО.</w:t>
      </w:r>
    </w:p>
    <w:p w:rsidR="00203800" w:rsidRDefault="00203800" w:rsidP="00203800">
      <w:pPr>
        <w:pStyle w:val="Pa11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952D2" w:rsidRPr="00A0774B" w:rsidRDefault="00A952D2" w:rsidP="00A952D2">
      <w:pPr>
        <w:ind w:firstLine="709"/>
        <w:jc w:val="both"/>
        <w:rPr>
          <w:b/>
          <w:sz w:val="28"/>
          <w:szCs w:val="28"/>
        </w:rPr>
      </w:pPr>
    </w:p>
    <w:sectPr w:rsidR="00A952D2" w:rsidRPr="00A0774B" w:rsidSect="0044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PT Mediu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2D2"/>
    <w:rsid w:val="00203800"/>
    <w:rsid w:val="0044308A"/>
    <w:rsid w:val="00964499"/>
    <w:rsid w:val="00A952D2"/>
    <w:rsid w:val="00F0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52D2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203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3800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basedOn w:val="a0"/>
    <w:link w:val="a3"/>
    <w:uiPriority w:val="99"/>
    <w:semiHidden/>
    <w:rsid w:val="00203800"/>
    <w:rPr>
      <w:rFonts w:ascii="Tahoma" w:eastAsia="Times New Roman" w:hAnsi="Tahoma" w:cs="Times New Roman"/>
      <w:sz w:val="16"/>
      <w:szCs w:val="16"/>
      <w:lang/>
    </w:rPr>
  </w:style>
  <w:style w:type="paragraph" w:styleId="a5">
    <w:name w:val="Normal (Web)"/>
    <w:basedOn w:val="a"/>
    <w:uiPriority w:val="99"/>
    <w:unhideWhenUsed/>
    <w:rsid w:val="0020380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03800"/>
    <w:rPr>
      <w:b/>
      <w:bCs/>
    </w:rPr>
  </w:style>
  <w:style w:type="paragraph" w:customStyle="1" w:styleId="Pa11">
    <w:name w:val="Pa11"/>
    <w:basedOn w:val="a"/>
    <w:next w:val="a"/>
    <w:uiPriority w:val="99"/>
    <w:rsid w:val="00203800"/>
    <w:pPr>
      <w:autoSpaceDE w:val="0"/>
      <w:autoSpaceDN w:val="0"/>
      <w:adjustRightInd w:val="0"/>
      <w:spacing w:line="211" w:lineRule="atLeast"/>
    </w:pPr>
    <w:rPr>
      <w:rFonts w:ascii="Futura PT Medium" w:eastAsia="Calibri" w:hAnsi="Futura PT Medium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2024-10-22T07:37:00Z</dcterms:created>
  <dcterms:modified xsi:type="dcterms:W3CDTF">2025-02-27T11:45:00Z</dcterms:modified>
</cp:coreProperties>
</file>