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42" w:rsidRPr="0043482E" w:rsidRDefault="00796842" w:rsidP="004348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Печатные работы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Теоретические основы и опыт работы по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карантинизации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свежезамороженной плазмы на ОСПК (сб. статей “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Бурденковские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чтения”, Пенза, 2004г).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Современные технологии, применяемые на Пензенской областной станции переливания крови, с целью получения безопасных гемокомпонентов (сб. статей “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Бурденковские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чтения”, Пенза, 2006г).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Методология оценки состояния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тромбоцитарно-сосудистого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гемостаза доноров как критерий выявления риска для здоровья (сб. статей “Окружающая среда и здоровье”, Пенза, 2006г).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Анализ белкового состава крови доноров методом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плазмафереза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. Экология человека: концепция факторов риска, экологической безопасности и управления рисками. Сборник статей V Всероссийской научно-практической конференции. Пенза. 2008.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 вопросу о состоянии проблемы донорства крови в России и Пензенской области. Экология человека: концепция факторов риска, экологической безопасности и управления рисками. Сборник статей V Всероссийской научно-практической конференции. Пенза. 2008.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Современные аспекты получения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тромбоцитного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концентрата в региональном центре крови. Гематология и трансфузиология № 5 2010г. Медицина.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7.  Новый подход к клинико-лабораторному обследованию доноров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.  Клиническая лабораторная диагностика №9 2013. Медицина.</w:t>
      </w:r>
    </w:p>
    <w:p w:rsidR="00796842" w:rsidRPr="0043482E" w:rsidRDefault="00585168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Использование технологий </w:t>
      </w:r>
      <w:proofErr w:type="spellStart"/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лейкоредукции</w:t>
      </w:r>
      <w:proofErr w:type="spellEnd"/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донорской крови и ее компонентов на Пензенской областной станции переливания крови.  Трансфузиология №2 2014 (том 15).</w:t>
      </w:r>
    </w:p>
    <w:p w:rsidR="00796842" w:rsidRPr="0043482E" w:rsidRDefault="00585168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Выбор метода заготовки </w:t>
      </w:r>
      <w:proofErr w:type="spellStart"/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тромбоцитного</w:t>
      </w:r>
      <w:proofErr w:type="spellEnd"/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концентрата. Трансфузиология №2 2014 (том 15).</w:t>
      </w:r>
    </w:p>
    <w:p w:rsidR="00796842" w:rsidRPr="0043482E" w:rsidRDefault="00585168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Дифференцированный подход к выбору аппарата при проведении донорского автоматического </w:t>
      </w:r>
      <w:proofErr w:type="spellStart"/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плазмафереза</w:t>
      </w:r>
      <w:proofErr w:type="spellEnd"/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.  Сборник тезисов участников научно-практической конференции, посвященной 75-летию ГБУЗ Пензенская областная станция переливания крови. Пенза,  2014г.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Опыт получения отмытых эритроцитов с использованием “Автоматической системы обработки клеток АСР 215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Haemonetics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” Сборник тезисов участников научно-практической конференции, посвященной 75-летию ГБУЗ Пензенская областная станция переливания крови. Пенза, 2014г.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Современные технологии, применяемые для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лейкоредукции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донорской крови и ее компонентов в ГБУЗ Пензенская областная станция переливания крови  Сборник тезисов участников научно-практической конференции, посвященной 75-летию ГБУЗ Пензенская областная станция переливания крови. Пенза, 2014г.</w:t>
      </w:r>
    </w:p>
    <w:p w:rsidR="00796842" w:rsidRPr="0043482E" w:rsidRDefault="00796842" w:rsidP="004348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Опыт получения концентрата тромбоцитов методом автоматического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тромбоцитафереза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ГБУЗ Пензенская областная станция переливания крови. </w:t>
      </w:r>
    </w:p>
    <w:p w:rsidR="00796842" w:rsidRPr="0043482E" w:rsidRDefault="00796842" w:rsidP="004348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Сборник тезисов участников научно-практической конференции, посвященной 75-летию ГБУЗ Пензенская областная станция переливания крови. Пенза, 2014г.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Оказание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трансфузиологической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помощи населению лечебными учреждениями в Пензенской области в 2013 году. Сборник тезисов участников научно-практической конференции, посвященной 75-летию ГБУЗ Пензенская областная станция переливания крови. Пенза, 2014г.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Привлечение к донорству крови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донороспособного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населения Пензенской области. Сборник тезисов участников научно-практической конференции, посвященной 75-летию ГБУЗ Пензенская областная станция переливания крови. Пенза, 2014г.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. Особенности трансфузиологии тяжелых форм гемолитической болезни новорожденных. Сборник тезисов участников научно-практической конференции, посвященной 75-летию ГБУЗ Пензенская областная станция переливания крови. Пенза, 2014г.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. Работ</w:t>
      </w:r>
      <w:r w:rsidR="00005481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с </w:t>
      </w:r>
      <w:proofErr w:type="spellStart"/>
      <w:r w:rsidR="00005481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донороспособным</w:t>
      </w:r>
      <w:proofErr w:type="spellEnd"/>
      <w:r w:rsidR="00005481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населением П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ензенской области. Сборник тезисов </w:t>
      </w:r>
      <w:r w:rsidRPr="0043482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Евразийского конгресса. Санкт – Петербург, 2016.</w:t>
      </w: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85168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Применение современных технологий в производственной трансфузиологии, обеспечивающих иммунологическую и инфекционную безопасность гемотрансфузий. Сборник тезисов </w:t>
      </w:r>
      <w:r w:rsidRPr="0043482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Евразийского конгресса. Санкт – Петербург, 2016.</w:t>
      </w:r>
    </w:p>
    <w:p w:rsidR="008358DF" w:rsidRPr="0043482E" w:rsidRDefault="008358DF" w:rsidP="004348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19.</w:t>
      </w:r>
      <w:r w:rsidRPr="0043482E">
        <w:rPr>
          <w:rFonts w:ascii="Times New Roman" w:eastAsia="Times New Roman" w:hAnsi="Times New Roman" w:cs="Times New Roman"/>
          <w:sz w:val="28"/>
          <w:szCs w:val="28"/>
        </w:rPr>
        <w:t xml:space="preserve"> Формы работы по пропаганде донорства крови среди различных категорий населения Пензенской области. Сборник тезисов </w:t>
      </w:r>
      <w:r w:rsidRPr="004348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482E">
        <w:rPr>
          <w:rFonts w:ascii="Times New Roman" w:hAnsi="Times New Roman" w:cs="Times New Roman"/>
          <w:sz w:val="28"/>
          <w:szCs w:val="28"/>
        </w:rPr>
        <w:t xml:space="preserve"> Евразийского конгресса «Актуальные вопросы развития безвозмездного донорства крови»</w:t>
      </w:r>
    </w:p>
    <w:p w:rsidR="008358DF" w:rsidRPr="0043482E" w:rsidRDefault="008358DF" w:rsidP="00434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482E">
        <w:rPr>
          <w:rFonts w:ascii="Times New Roman" w:hAnsi="Times New Roman" w:cs="Times New Roman"/>
          <w:sz w:val="28"/>
          <w:szCs w:val="28"/>
        </w:rPr>
        <w:t xml:space="preserve">20. </w:t>
      </w:r>
      <w:r w:rsidRPr="0043482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технологических процессов  в Службе крови Пензенской области. Сборник тезисов </w:t>
      </w:r>
      <w:r w:rsidRPr="004348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3482E">
        <w:rPr>
          <w:rFonts w:ascii="Times New Roman" w:hAnsi="Times New Roman" w:cs="Times New Roman"/>
          <w:sz w:val="28"/>
          <w:szCs w:val="28"/>
        </w:rPr>
        <w:t xml:space="preserve"> Евразийского конгресса «Актуальные вопросы развития безвозмездного донорства крови»</w:t>
      </w:r>
    </w:p>
    <w:p w:rsidR="00796842" w:rsidRPr="0043482E" w:rsidRDefault="008358DF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796842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. Формы работы по пропаганде донорства крови в ГБУЗ Пензенская областная станция переливания крови. Вестник службы крови № 2, 2016г</w:t>
      </w:r>
    </w:p>
    <w:p w:rsidR="006644D7" w:rsidRPr="0043482E" w:rsidRDefault="006644D7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Современные технологии, применяемые для 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лейкоредукции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донорской крови и ее компонентов в ГБУЗ «ПОСПК». Сборник тезисов III Международной Всероссийской конференции «</w:t>
      </w:r>
      <w:proofErr w:type="spellStart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Оргздрав</w:t>
      </w:r>
      <w:proofErr w:type="spellEnd"/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Эффективное управление медицинской организацией» </w:t>
      </w:r>
    </w:p>
    <w:p w:rsidR="008358DF" w:rsidRPr="0043482E" w:rsidRDefault="006644D7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к донорству </w:t>
      </w:r>
      <w:proofErr w:type="spellStart"/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донороспособного</w:t>
      </w:r>
      <w:proofErr w:type="spellEnd"/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населения Пензенской области. Сборник тезисов III Международной Всероссийской конференции «</w:t>
      </w:r>
      <w:proofErr w:type="spellStart"/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Оргздрав</w:t>
      </w:r>
      <w:proofErr w:type="spellEnd"/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Эффективное управление медицинской организацией» </w:t>
      </w:r>
    </w:p>
    <w:p w:rsidR="006644D7" w:rsidRPr="0043482E" w:rsidRDefault="006644D7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358DF"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Пензенский областной клинический центр крови: преемственность донорских поколений. Кто есть кто в медицине №1, 2018 г. </w:t>
      </w:r>
    </w:p>
    <w:p w:rsidR="0043482E" w:rsidRPr="0043482E" w:rsidRDefault="0043482E" w:rsidP="0043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eastAsia="Calibri" w:hAnsi="Times New Roman" w:cs="Times New Roman"/>
          <w:sz w:val="28"/>
          <w:szCs w:val="28"/>
          <w:lang w:eastAsia="en-US"/>
        </w:rPr>
        <w:t>25.</w:t>
      </w:r>
      <w:r w:rsidRPr="0043482E">
        <w:rPr>
          <w:rFonts w:ascii="Times New Roman" w:hAnsi="Times New Roman" w:cs="Times New Roman"/>
          <w:bCs/>
          <w:sz w:val="28"/>
          <w:szCs w:val="28"/>
        </w:rPr>
        <w:t xml:space="preserve"> Обеспечение лечебных учреждений Пензенской области компонентами донорской крови в условиях пандемии </w:t>
      </w:r>
      <w:r w:rsidRPr="0043482E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43482E">
        <w:rPr>
          <w:rFonts w:ascii="Times New Roman" w:hAnsi="Times New Roman" w:cs="Times New Roman"/>
          <w:bCs/>
          <w:sz w:val="28"/>
          <w:szCs w:val="28"/>
        </w:rPr>
        <w:t>-19.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 xml:space="preserve"> Тезисы</w:t>
      </w:r>
      <w:r w:rsidRPr="0043482E">
        <w:rPr>
          <w:rFonts w:ascii="Times New Roman" w:hAnsi="Times New Roman" w:cs="Times New Roman"/>
          <w:sz w:val="28"/>
          <w:szCs w:val="28"/>
        </w:rPr>
        <w:t xml:space="preserve"> на Объединенный VI Конгресс гематологов России и III Конгресс </w:t>
      </w:r>
      <w:proofErr w:type="spellStart"/>
      <w:r w:rsidRPr="0043482E">
        <w:rPr>
          <w:rFonts w:ascii="Times New Roman" w:hAnsi="Times New Roman" w:cs="Times New Roman"/>
          <w:sz w:val="28"/>
          <w:szCs w:val="28"/>
        </w:rPr>
        <w:t>трансфузиологов</w:t>
      </w:r>
      <w:proofErr w:type="spellEnd"/>
      <w:r w:rsidRPr="0043482E">
        <w:rPr>
          <w:rFonts w:ascii="Times New Roman" w:hAnsi="Times New Roman" w:cs="Times New Roman"/>
          <w:sz w:val="28"/>
          <w:szCs w:val="28"/>
        </w:rPr>
        <w:t xml:space="preserve"> России.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 xml:space="preserve"> Журнал «Гематология и трансфузиология»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2022,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том 67,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№2</w:t>
      </w:r>
    </w:p>
    <w:p w:rsidR="0043482E" w:rsidRPr="0043482E" w:rsidRDefault="0043482E" w:rsidP="0043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644D7" w:rsidRPr="0043482E" w:rsidRDefault="006644D7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482E" w:rsidRPr="0043482E" w:rsidRDefault="0043482E" w:rsidP="0043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43482E">
        <w:rPr>
          <w:rFonts w:ascii="Times New Roman" w:hAnsi="Times New Roman" w:cs="Times New Roman"/>
          <w:bCs/>
          <w:sz w:val="28"/>
          <w:szCs w:val="28"/>
        </w:rPr>
        <w:t xml:space="preserve"> Оценка эффективности новых подходов в организации донорства в условиях пандемии.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Тезисы</w:t>
      </w:r>
      <w:r w:rsidRPr="0043482E">
        <w:rPr>
          <w:rFonts w:ascii="Times New Roman" w:hAnsi="Times New Roman" w:cs="Times New Roman"/>
          <w:sz w:val="28"/>
          <w:szCs w:val="28"/>
        </w:rPr>
        <w:t xml:space="preserve"> на Объединенный VI Конгресс гематологов России и III Конгресс </w:t>
      </w:r>
      <w:proofErr w:type="spellStart"/>
      <w:r w:rsidRPr="0043482E">
        <w:rPr>
          <w:rFonts w:ascii="Times New Roman" w:hAnsi="Times New Roman" w:cs="Times New Roman"/>
          <w:sz w:val="28"/>
          <w:szCs w:val="28"/>
        </w:rPr>
        <w:t>трансфузиологов</w:t>
      </w:r>
      <w:proofErr w:type="spellEnd"/>
      <w:r w:rsidRPr="0043482E">
        <w:rPr>
          <w:rFonts w:ascii="Times New Roman" w:hAnsi="Times New Roman" w:cs="Times New Roman"/>
          <w:sz w:val="28"/>
          <w:szCs w:val="28"/>
        </w:rPr>
        <w:t xml:space="preserve"> России.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 xml:space="preserve"> Журнал «Гематология и трансфузиология»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2022,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том 67,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№2</w:t>
      </w:r>
    </w:p>
    <w:p w:rsidR="0043482E" w:rsidRPr="0043482E" w:rsidRDefault="0043482E" w:rsidP="0043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482E">
        <w:rPr>
          <w:rFonts w:ascii="Times New Roman" w:hAnsi="Times New Roman" w:cs="Times New Roman"/>
          <w:sz w:val="28"/>
          <w:szCs w:val="28"/>
          <w:lang w:eastAsia="en-US"/>
        </w:rPr>
        <w:t xml:space="preserve">27. </w:t>
      </w:r>
      <w:r w:rsidRPr="0043482E">
        <w:rPr>
          <w:rFonts w:ascii="Times New Roman" w:hAnsi="Times New Roman" w:cs="Times New Roman"/>
          <w:bCs/>
          <w:sz w:val="28"/>
          <w:szCs w:val="28"/>
        </w:rPr>
        <w:t xml:space="preserve">Заготовка </w:t>
      </w:r>
      <w:proofErr w:type="spellStart"/>
      <w:r w:rsidRPr="0043482E">
        <w:rPr>
          <w:rFonts w:ascii="Times New Roman" w:hAnsi="Times New Roman" w:cs="Times New Roman"/>
          <w:bCs/>
          <w:sz w:val="28"/>
          <w:szCs w:val="28"/>
        </w:rPr>
        <w:t>антиковидной</w:t>
      </w:r>
      <w:proofErr w:type="spellEnd"/>
      <w:r w:rsidRPr="0043482E">
        <w:rPr>
          <w:rFonts w:ascii="Times New Roman" w:hAnsi="Times New Roman" w:cs="Times New Roman"/>
          <w:bCs/>
          <w:sz w:val="28"/>
          <w:szCs w:val="28"/>
        </w:rPr>
        <w:t xml:space="preserve"> плазмы в ГБУЗ «ПОКЦК».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 xml:space="preserve"> Тезисы</w:t>
      </w:r>
      <w:r w:rsidRPr="0043482E">
        <w:rPr>
          <w:rFonts w:ascii="Times New Roman" w:hAnsi="Times New Roman" w:cs="Times New Roman"/>
          <w:sz w:val="28"/>
          <w:szCs w:val="28"/>
        </w:rPr>
        <w:t xml:space="preserve"> на Объединенный VI Конгресс гематологов России и III Конгресс </w:t>
      </w:r>
      <w:proofErr w:type="spellStart"/>
      <w:r w:rsidRPr="0043482E">
        <w:rPr>
          <w:rFonts w:ascii="Times New Roman" w:hAnsi="Times New Roman" w:cs="Times New Roman"/>
          <w:sz w:val="28"/>
          <w:szCs w:val="28"/>
        </w:rPr>
        <w:t>трансфузиологов</w:t>
      </w:r>
      <w:proofErr w:type="spellEnd"/>
      <w:r w:rsidRPr="0043482E">
        <w:rPr>
          <w:rFonts w:ascii="Times New Roman" w:hAnsi="Times New Roman" w:cs="Times New Roman"/>
          <w:sz w:val="28"/>
          <w:szCs w:val="28"/>
        </w:rPr>
        <w:t xml:space="preserve"> России.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 xml:space="preserve"> Журнал «Гематология и трансфузиология»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2022,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том 67,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482E">
        <w:rPr>
          <w:rFonts w:ascii="Times New Roman" w:hAnsi="Times New Roman" w:cs="Times New Roman"/>
          <w:sz w:val="28"/>
          <w:szCs w:val="28"/>
          <w:lang w:eastAsia="en-US"/>
        </w:rPr>
        <w:t>№2</w:t>
      </w:r>
    </w:p>
    <w:p w:rsidR="0043482E" w:rsidRPr="0043482E" w:rsidRDefault="0043482E" w:rsidP="0043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6842" w:rsidRPr="0043482E" w:rsidRDefault="00796842" w:rsidP="004348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42D1" w:rsidRPr="0043482E" w:rsidRDefault="005742D1" w:rsidP="004348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742D1" w:rsidRPr="0043482E" w:rsidSect="002F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PT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E92"/>
    <w:multiLevelType w:val="hybridMultilevel"/>
    <w:tmpl w:val="F3DA7A26"/>
    <w:lvl w:ilvl="0" w:tplc="D33AE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842"/>
    <w:rsid w:val="00005481"/>
    <w:rsid w:val="0009034C"/>
    <w:rsid w:val="002F6CEE"/>
    <w:rsid w:val="0043482E"/>
    <w:rsid w:val="00510E03"/>
    <w:rsid w:val="005742D1"/>
    <w:rsid w:val="00585168"/>
    <w:rsid w:val="006644D7"/>
    <w:rsid w:val="00796842"/>
    <w:rsid w:val="0083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DF"/>
    <w:pPr>
      <w:spacing w:after="0" w:line="36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Pa11">
    <w:name w:val="Pa11"/>
    <w:basedOn w:val="a"/>
    <w:next w:val="a"/>
    <w:uiPriority w:val="99"/>
    <w:rsid w:val="0043482E"/>
    <w:pPr>
      <w:autoSpaceDE w:val="0"/>
      <w:autoSpaceDN w:val="0"/>
      <w:adjustRightInd w:val="0"/>
      <w:spacing w:after="0" w:line="211" w:lineRule="atLeast"/>
    </w:pPr>
    <w:rPr>
      <w:rFonts w:ascii="Futura PT Medium" w:eastAsia="Calibri" w:hAnsi="Futura PT Medium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Михайловна</cp:lastModifiedBy>
  <cp:revision>5</cp:revision>
  <dcterms:created xsi:type="dcterms:W3CDTF">2017-04-05T10:53:00Z</dcterms:created>
  <dcterms:modified xsi:type="dcterms:W3CDTF">2022-08-23T08:23:00Z</dcterms:modified>
</cp:coreProperties>
</file>