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EF" w:rsidRPr="00C42EEF" w:rsidRDefault="00C42EEF" w:rsidP="00C42EEF">
      <w:pPr>
        <w:tabs>
          <w:tab w:val="center" w:pos="1753"/>
          <w:tab w:val="center" w:pos="3881"/>
          <w:tab w:val="center" w:pos="4219"/>
          <w:tab w:val="right" w:pos="9713"/>
        </w:tabs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C42EEF">
        <w:rPr>
          <w:rFonts w:cstheme="minorHAnsi"/>
          <w:sz w:val="28"/>
          <w:szCs w:val="28"/>
        </w:rPr>
        <w:t>- Федеральный закон РФ от 21.11.2011 № 323-ФЗ «Об основах охраны здоровья граждан в Российской Федерации»;</w:t>
      </w:r>
    </w:p>
    <w:p w:rsidR="00C42EEF" w:rsidRPr="00C42EEF" w:rsidRDefault="00C42EEF" w:rsidP="00C42EEF">
      <w:pPr>
        <w:tabs>
          <w:tab w:val="center" w:pos="1753"/>
          <w:tab w:val="center" w:pos="3881"/>
          <w:tab w:val="center" w:pos="4219"/>
          <w:tab w:val="right" w:pos="9713"/>
        </w:tabs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C42EEF">
        <w:rPr>
          <w:rFonts w:cstheme="minorHAnsi"/>
          <w:sz w:val="28"/>
          <w:szCs w:val="28"/>
        </w:rPr>
        <w:t>- Федеральный закон РФ от 20.07.2012 № 125-ФЗ «О донорстве крови и ее компонентов»;</w:t>
      </w:r>
    </w:p>
    <w:p w:rsidR="00C42EEF" w:rsidRPr="00C42EEF" w:rsidRDefault="00C42EEF" w:rsidP="00C42EEF">
      <w:pPr>
        <w:tabs>
          <w:tab w:val="center" w:pos="1753"/>
          <w:tab w:val="center" w:pos="3881"/>
          <w:tab w:val="center" w:pos="4219"/>
          <w:tab w:val="right" w:pos="9713"/>
        </w:tabs>
        <w:spacing w:after="0" w:line="240" w:lineRule="auto"/>
        <w:ind w:firstLine="709"/>
        <w:jc w:val="both"/>
        <w:rPr>
          <w:rFonts w:cstheme="minorHAnsi"/>
          <w:bCs/>
          <w:sz w:val="28"/>
          <w:szCs w:val="28"/>
        </w:rPr>
      </w:pPr>
      <w:r w:rsidRPr="00C42EEF">
        <w:rPr>
          <w:rFonts w:cstheme="minorHAnsi"/>
          <w:sz w:val="28"/>
          <w:szCs w:val="28"/>
        </w:rPr>
        <w:t>- Постановление Правительства РФ от 12.04.2013 г. № 332 «</w:t>
      </w:r>
      <w:r w:rsidRPr="00C42EEF">
        <w:rPr>
          <w:rFonts w:cstheme="minorHAnsi"/>
          <w:bCs/>
          <w:sz w:val="28"/>
          <w:szCs w:val="28"/>
        </w:rPr>
        <w:t>Об утверждении Правил осуществления безвозмездной передачи донорской крови и (или) ее компонентов организациями, входящими в службу крови»;</w:t>
      </w:r>
    </w:p>
    <w:p w:rsidR="00C42EEF" w:rsidRPr="00C42EEF" w:rsidRDefault="00C42EEF" w:rsidP="00C42EEF">
      <w:pPr>
        <w:pStyle w:val="Default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42EEF">
        <w:rPr>
          <w:rFonts w:asciiTheme="minorHAnsi" w:hAnsiTheme="minorHAnsi" w:cstheme="minorHAnsi"/>
          <w:bCs/>
          <w:sz w:val="28"/>
          <w:szCs w:val="28"/>
        </w:rPr>
        <w:t>- Постановление Правительства РФ от 05.08.2013 г. № 667 «О ведении единой базы данных 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компонентов».</w:t>
      </w:r>
    </w:p>
    <w:p w:rsidR="00C42EEF" w:rsidRPr="00C42EEF" w:rsidRDefault="00C42EEF" w:rsidP="00C42EEF">
      <w:pPr>
        <w:pStyle w:val="Default"/>
        <w:ind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C42EEF">
        <w:rPr>
          <w:rFonts w:asciiTheme="minorHAnsi" w:hAnsiTheme="minorHAnsi" w:cstheme="minorHAnsi"/>
          <w:bCs/>
          <w:sz w:val="28"/>
          <w:szCs w:val="28"/>
        </w:rPr>
        <w:t>- Постановление Правительства РФ от 06.08.2013 г. №674</w:t>
      </w:r>
      <w:r w:rsidRPr="00C42EEF">
        <w:rPr>
          <w:rFonts w:asciiTheme="minorHAnsi" w:hAnsiTheme="minorHAnsi" w:cstheme="minorHAnsi"/>
          <w:b/>
          <w:bCs/>
          <w:sz w:val="28"/>
          <w:szCs w:val="28"/>
        </w:rPr>
        <w:t xml:space="preserve"> «</w:t>
      </w:r>
      <w:r w:rsidRPr="00C42EEF">
        <w:rPr>
          <w:rFonts w:asciiTheme="minorHAnsi" w:hAnsiTheme="minorHAnsi" w:cstheme="minorHAnsi"/>
          <w:bCs/>
          <w:sz w:val="28"/>
          <w:szCs w:val="28"/>
        </w:rPr>
        <w:t xml:space="preserve"> Об утверждении Правил безвозмездного обеспечения медицинских, образовательных и научных организаций, подведомственных федеральным органам исполнительной власти и государственным академиям наук, а также организаций федеральных органов исполнительной власти, в которых федеральным законом предусмотрена военная и приравненная к ней служба, донорской кровью и (или) ее компонентами для клинического использования».</w:t>
      </w:r>
      <w:proofErr w:type="gramEnd"/>
    </w:p>
    <w:p w:rsidR="00C42EEF" w:rsidRPr="00C42EEF" w:rsidRDefault="00C42EEF" w:rsidP="00C42EEF">
      <w:pPr>
        <w:tabs>
          <w:tab w:val="center" w:pos="1753"/>
          <w:tab w:val="center" w:pos="3881"/>
          <w:tab w:val="center" w:pos="4219"/>
          <w:tab w:val="right" w:pos="9713"/>
        </w:tabs>
        <w:spacing w:after="0" w:line="240" w:lineRule="auto"/>
        <w:ind w:firstLine="709"/>
        <w:jc w:val="both"/>
        <w:rPr>
          <w:rFonts w:cstheme="minorHAnsi"/>
          <w:bCs/>
          <w:sz w:val="29"/>
          <w:szCs w:val="29"/>
        </w:rPr>
      </w:pPr>
      <w:r w:rsidRPr="00C42EEF">
        <w:rPr>
          <w:rFonts w:cstheme="minorHAnsi"/>
          <w:sz w:val="28"/>
          <w:szCs w:val="28"/>
        </w:rPr>
        <w:t xml:space="preserve">- </w:t>
      </w:r>
      <w:r w:rsidRPr="00C42EEF">
        <w:rPr>
          <w:rFonts w:cstheme="minorHAnsi"/>
          <w:bCs/>
          <w:sz w:val="29"/>
          <w:szCs w:val="29"/>
        </w:rPr>
        <w:t>Постановление Правительства РФ от 22.06.2019 г. № 797</w:t>
      </w:r>
      <w:r w:rsidRPr="00C42EEF">
        <w:rPr>
          <w:rFonts w:cstheme="minorHAnsi"/>
          <w:b/>
          <w:bCs/>
          <w:sz w:val="29"/>
          <w:szCs w:val="29"/>
        </w:rPr>
        <w:t xml:space="preserve"> </w:t>
      </w:r>
      <w:r w:rsidRPr="00C42EEF">
        <w:rPr>
          <w:rFonts w:cstheme="minorHAnsi"/>
          <w:bCs/>
          <w:sz w:val="29"/>
          <w:szCs w:val="29"/>
        </w:rPr>
        <w:t>«Об утверждении Правил заготовки, хранения,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Федерации».</w:t>
      </w:r>
    </w:p>
    <w:p w:rsidR="00C42EEF" w:rsidRPr="00C42EEF" w:rsidRDefault="00C42EEF" w:rsidP="00C42EEF">
      <w:pPr>
        <w:spacing w:after="0" w:line="240" w:lineRule="auto"/>
        <w:ind w:firstLine="709"/>
        <w:jc w:val="both"/>
        <w:rPr>
          <w:rFonts w:cstheme="minorHAnsi"/>
          <w:bCs/>
          <w:sz w:val="28"/>
          <w:szCs w:val="28"/>
        </w:rPr>
      </w:pPr>
      <w:r w:rsidRPr="00C42EEF">
        <w:rPr>
          <w:rFonts w:cstheme="minorHAnsi"/>
          <w:bCs/>
          <w:sz w:val="28"/>
          <w:szCs w:val="28"/>
        </w:rPr>
        <w:t xml:space="preserve">- </w:t>
      </w:r>
      <w:r w:rsidRPr="00C42EEF">
        <w:rPr>
          <w:rFonts w:cstheme="minorHAnsi"/>
          <w:bCs/>
          <w:kern w:val="36"/>
          <w:sz w:val="28"/>
          <w:szCs w:val="28"/>
        </w:rPr>
        <w:t>Приказ МЗ РФ от 19.07. 2013 г. N 478н «</w:t>
      </w:r>
      <w:r w:rsidRPr="00C42EEF">
        <w:rPr>
          <w:rFonts w:cstheme="minorHAnsi"/>
          <w:bCs/>
          <w:sz w:val="28"/>
          <w:szCs w:val="28"/>
        </w:rPr>
        <w:t>Об утверждении норматива запаса донорской крови и (или) ее компонентов, а также порядка его формирования и расходования».</w:t>
      </w:r>
    </w:p>
    <w:p w:rsidR="00C42EEF" w:rsidRPr="00C42EEF" w:rsidRDefault="00C42EEF" w:rsidP="00C42EEF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C42EEF">
        <w:rPr>
          <w:rFonts w:cstheme="minorHAnsi"/>
          <w:bCs/>
          <w:sz w:val="28"/>
          <w:szCs w:val="28"/>
        </w:rPr>
        <w:t xml:space="preserve">- </w:t>
      </w:r>
      <w:r w:rsidRPr="00C42EEF">
        <w:rPr>
          <w:rFonts w:cstheme="minorHAnsi"/>
          <w:sz w:val="28"/>
          <w:szCs w:val="28"/>
        </w:rPr>
        <w:t>Приказ ФМБА от 17.04.2015 № 63 «Об утверждении порядка организации информационного обмена учреждений, осуществляющих деятельность в сфере обращения донорской крови и (или) ее компонентов, в составе единой информационной базы данных 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компонентов.</w:t>
      </w:r>
    </w:p>
    <w:p w:rsidR="00C42EEF" w:rsidRPr="00C42EEF" w:rsidRDefault="00C42EEF" w:rsidP="00C42EEF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42EEF">
        <w:rPr>
          <w:rFonts w:asciiTheme="minorHAnsi" w:hAnsiTheme="minorHAnsi" w:cstheme="minorHAnsi"/>
          <w:b w:val="0"/>
          <w:sz w:val="28"/>
          <w:szCs w:val="28"/>
        </w:rPr>
        <w:t>- Приказ МЗ РФ от 20.10. 2020г. № 1128н</w:t>
      </w:r>
      <w:r w:rsidRPr="00C42EEF">
        <w:rPr>
          <w:rFonts w:asciiTheme="minorHAnsi" w:hAnsiTheme="minorHAnsi" w:cstheme="minorHAnsi"/>
          <w:sz w:val="28"/>
          <w:szCs w:val="28"/>
        </w:rPr>
        <w:t xml:space="preserve"> </w:t>
      </w:r>
      <w:r w:rsidRPr="00C42EEF">
        <w:rPr>
          <w:rFonts w:asciiTheme="minorHAnsi" w:hAnsiTheme="minorHAnsi" w:cstheme="minorHAnsi"/>
          <w:b w:val="0"/>
          <w:sz w:val="28"/>
          <w:szCs w:val="28"/>
        </w:rPr>
        <w:t>«О порядке представления информации о реакциях и об осложнениях, возникших у реципиентов в связи с трансфузией (переливанием) донорской крови и (или) ее компонентов, в уполномоченный федеральный орган исполнительной власти, осуществляющий функции по организации деятельности службы крови»;</w:t>
      </w:r>
    </w:p>
    <w:p w:rsidR="00C42EEF" w:rsidRPr="00C42EEF" w:rsidRDefault="00C42EEF" w:rsidP="00C42EEF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42EEF">
        <w:rPr>
          <w:rFonts w:asciiTheme="minorHAnsi" w:hAnsiTheme="minorHAnsi" w:cstheme="minorHAnsi"/>
          <w:b w:val="0"/>
          <w:sz w:val="28"/>
          <w:szCs w:val="28"/>
        </w:rPr>
        <w:t>- Приказ МЗ РФ от 20.10.2020 г. № 1129н «Об утверждении правил</w:t>
      </w:r>
    </w:p>
    <w:p w:rsidR="00C42EEF" w:rsidRPr="00C42EEF" w:rsidRDefault="00C42EEF" w:rsidP="00C42EEF">
      <w:pPr>
        <w:pStyle w:val="ConsPlusTitle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42EEF">
        <w:rPr>
          <w:rFonts w:asciiTheme="minorHAnsi" w:hAnsiTheme="minorHAnsi" w:cstheme="minorHAnsi"/>
          <w:b w:val="0"/>
          <w:sz w:val="28"/>
          <w:szCs w:val="28"/>
        </w:rPr>
        <w:t>проведения обязательного медицинского освидетельствования на выявление вируса иммунодефицита человека (</w:t>
      </w:r>
      <w:proofErr w:type="spellStart"/>
      <w:r w:rsidRPr="00C42EEF">
        <w:rPr>
          <w:rFonts w:asciiTheme="minorHAnsi" w:hAnsiTheme="minorHAnsi" w:cstheme="minorHAnsi"/>
          <w:b w:val="0"/>
          <w:sz w:val="28"/>
          <w:szCs w:val="28"/>
        </w:rPr>
        <w:t>вич-инфекции</w:t>
      </w:r>
      <w:proofErr w:type="spellEnd"/>
      <w:r w:rsidRPr="00C42EEF">
        <w:rPr>
          <w:rFonts w:asciiTheme="minorHAnsi" w:hAnsiTheme="minorHAnsi" w:cstheme="minorHAnsi"/>
          <w:b w:val="0"/>
          <w:sz w:val="28"/>
          <w:szCs w:val="28"/>
        </w:rPr>
        <w:t>)»;</w:t>
      </w:r>
    </w:p>
    <w:p w:rsidR="00C42EEF" w:rsidRPr="00C42EEF" w:rsidRDefault="00C42EEF" w:rsidP="00C42EEF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42EEF">
        <w:rPr>
          <w:rFonts w:asciiTheme="minorHAnsi" w:hAnsiTheme="minorHAnsi" w:cstheme="minorHAnsi"/>
          <w:b w:val="0"/>
          <w:sz w:val="28"/>
          <w:szCs w:val="28"/>
        </w:rPr>
        <w:lastRenderedPageBreak/>
        <w:t>- Приказ МЗ РФ от 20.10.2020 г. №1134н «Об утверждении порядка</w:t>
      </w:r>
    </w:p>
    <w:p w:rsidR="00C42EEF" w:rsidRPr="00C42EEF" w:rsidRDefault="00C42EEF" w:rsidP="00C42EEF">
      <w:pPr>
        <w:pStyle w:val="ConsPlusTitle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42EEF">
        <w:rPr>
          <w:rFonts w:asciiTheme="minorHAnsi" w:hAnsiTheme="minorHAnsi" w:cstheme="minorHAnsi"/>
          <w:b w:val="0"/>
          <w:sz w:val="28"/>
          <w:szCs w:val="28"/>
        </w:rPr>
        <w:t>медицинского обследования реципиента, проведения проб на индивидуальную совместимость, включая биологическую пробу, при трансфузии донорской крови и (или) ее компонентов»;</w:t>
      </w:r>
    </w:p>
    <w:p w:rsidR="00C42EEF" w:rsidRPr="00C42EEF" w:rsidRDefault="00C42EEF" w:rsidP="00C42EEF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42EEF">
        <w:rPr>
          <w:rFonts w:asciiTheme="minorHAnsi" w:hAnsiTheme="minorHAnsi" w:cstheme="minorHAnsi"/>
          <w:b w:val="0"/>
          <w:sz w:val="28"/>
          <w:szCs w:val="28"/>
        </w:rPr>
        <w:t xml:space="preserve">- Приказ МЗ РФ от 22.10.2020 г. № 1138н «Об утверждении формы статистического учета и отчетности </w:t>
      </w:r>
      <w:proofErr w:type="spellStart"/>
      <w:r w:rsidRPr="00C42EEF">
        <w:rPr>
          <w:rFonts w:asciiTheme="minorHAnsi" w:hAnsiTheme="minorHAnsi" w:cstheme="minorHAnsi"/>
          <w:b w:val="0"/>
          <w:sz w:val="28"/>
          <w:szCs w:val="28"/>
        </w:rPr>
        <w:t>n</w:t>
      </w:r>
      <w:proofErr w:type="spellEnd"/>
      <w:r w:rsidRPr="00C42EEF">
        <w:rPr>
          <w:rFonts w:asciiTheme="minorHAnsi" w:hAnsiTheme="minorHAnsi" w:cstheme="minorHAnsi"/>
          <w:b w:val="0"/>
          <w:sz w:val="28"/>
          <w:szCs w:val="28"/>
        </w:rPr>
        <w:t xml:space="preserve"> 64 "Сведения о заготовке, хранении, транспортировке и клиническом использовании донорской крови и (или) ее компонентов" и порядка ее заполнения»; </w:t>
      </w:r>
    </w:p>
    <w:p w:rsidR="00C42EEF" w:rsidRPr="00C42EEF" w:rsidRDefault="00C42EEF" w:rsidP="00C42EEF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42EEF">
        <w:rPr>
          <w:rFonts w:asciiTheme="minorHAnsi" w:hAnsiTheme="minorHAnsi" w:cstheme="minorHAnsi"/>
          <w:b w:val="0"/>
          <w:sz w:val="28"/>
          <w:szCs w:val="28"/>
        </w:rPr>
        <w:t xml:space="preserve">- Приказ МЗ РФ от 26.10. 2020 г. №1148н «Об утверждении требований к организации </w:t>
      </w:r>
      <w:proofErr w:type="gramStart"/>
      <w:r w:rsidRPr="00C42EEF">
        <w:rPr>
          <w:rFonts w:asciiTheme="minorHAnsi" w:hAnsiTheme="minorHAnsi" w:cstheme="minorHAnsi"/>
          <w:b w:val="0"/>
          <w:sz w:val="28"/>
          <w:szCs w:val="28"/>
        </w:rPr>
        <w:t>системы безопасности деятельности субъектов обращения донорской крови</w:t>
      </w:r>
      <w:proofErr w:type="gramEnd"/>
      <w:r w:rsidRPr="00C42EEF">
        <w:rPr>
          <w:rFonts w:asciiTheme="minorHAnsi" w:hAnsiTheme="minorHAnsi" w:cstheme="minorHAnsi"/>
          <w:b w:val="0"/>
          <w:sz w:val="28"/>
          <w:szCs w:val="28"/>
        </w:rPr>
        <w:t xml:space="preserve"> и (или) ее компонентов при заготовке, хранении, транспортировке и клиническом использовании донорской крови и (или) ее компонентов»;</w:t>
      </w:r>
    </w:p>
    <w:p w:rsidR="00C42EEF" w:rsidRPr="00C42EEF" w:rsidRDefault="00C42EEF" w:rsidP="00C42EEF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42EEF">
        <w:rPr>
          <w:rFonts w:asciiTheme="minorHAnsi" w:hAnsiTheme="minorHAnsi" w:cstheme="minorHAnsi"/>
          <w:b w:val="0"/>
          <w:sz w:val="28"/>
          <w:szCs w:val="28"/>
        </w:rPr>
        <w:t xml:space="preserve">- Приказ МЗ РФ от 27.10.2020 г. №157н «Об утверждении унифицированных форм медицинской документации, в том числе в форме электронных документов, связанных с донорством крови и (или) ее компонентов и клиническим </w:t>
      </w:r>
      <w:proofErr w:type="spellStart"/>
      <w:r w:rsidRPr="00C42EEF">
        <w:rPr>
          <w:rFonts w:asciiTheme="minorHAnsi" w:hAnsiTheme="minorHAnsi" w:cstheme="minorHAnsi"/>
          <w:b w:val="0"/>
          <w:sz w:val="28"/>
          <w:szCs w:val="28"/>
        </w:rPr>
        <w:t>использованиемдонорской</w:t>
      </w:r>
      <w:proofErr w:type="spellEnd"/>
      <w:r w:rsidRPr="00C42EEF">
        <w:rPr>
          <w:rFonts w:asciiTheme="minorHAnsi" w:hAnsiTheme="minorHAnsi" w:cstheme="minorHAnsi"/>
          <w:b w:val="0"/>
          <w:sz w:val="28"/>
          <w:szCs w:val="28"/>
        </w:rPr>
        <w:t xml:space="preserve"> крови и (или) ее компонентов, и порядков их заполнения»;</w:t>
      </w:r>
    </w:p>
    <w:p w:rsidR="00C42EEF" w:rsidRPr="00C42EEF" w:rsidRDefault="00C42EEF" w:rsidP="00C42EEF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42EEF">
        <w:rPr>
          <w:rFonts w:asciiTheme="minorHAnsi" w:hAnsiTheme="minorHAnsi" w:cstheme="minorHAnsi"/>
          <w:b w:val="0"/>
          <w:sz w:val="28"/>
          <w:szCs w:val="28"/>
        </w:rPr>
        <w:t>- Приказ МЗ РФ от 28.10.2020 г. №1166н «Об утверждении порядка прохождения донорами медицинского обследования и перечня медицинских противопоказаний (временных и постоянных) для сдачи крови и (или) ее компонентов и сроков отвода, которому подлежит лицо при наличии временных медицинских показаний, от донорства крови и (или) ее компонентов»;</w:t>
      </w:r>
    </w:p>
    <w:p w:rsidR="00C42EEF" w:rsidRPr="00C42EEF" w:rsidRDefault="00C42EEF" w:rsidP="00C42EEF">
      <w:pPr>
        <w:pStyle w:val="ConsPlusTitle"/>
        <w:ind w:firstLine="709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42EEF">
        <w:rPr>
          <w:rFonts w:asciiTheme="minorHAnsi" w:hAnsiTheme="minorHAnsi" w:cstheme="minorHAnsi"/>
          <w:b w:val="0"/>
          <w:sz w:val="28"/>
          <w:szCs w:val="28"/>
        </w:rPr>
        <w:t>- Приказ МЗ РФ от 28.10.2020 г. №1167н «Об утверждении требований</w:t>
      </w:r>
    </w:p>
    <w:p w:rsidR="00C42EEF" w:rsidRPr="00C42EEF" w:rsidRDefault="00C42EEF" w:rsidP="00C42EEF">
      <w:pPr>
        <w:pStyle w:val="ConsPlusTitle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42EEF">
        <w:rPr>
          <w:rFonts w:asciiTheme="minorHAnsi" w:hAnsiTheme="minorHAnsi" w:cstheme="minorHAnsi"/>
          <w:b w:val="0"/>
          <w:sz w:val="28"/>
          <w:szCs w:val="28"/>
        </w:rPr>
        <w:t>к организации деятельности субъектов обращения донорской крови и (или) ее компонентов по заготовке, хранению, транспортировке донорской крови и (или) ее компонентов, включая штатные нормативы и стандарт оснащения;</w:t>
      </w:r>
    </w:p>
    <w:p w:rsidR="00C42EEF" w:rsidRPr="00C42EEF" w:rsidRDefault="00C42EEF" w:rsidP="00C42EEF">
      <w:pPr>
        <w:pStyle w:val="ConsPlusTitle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42EEF">
        <w:rPr>
          <w:rFonts w:asciiTheme="minorHAnsi" w:hAnsiTheme="minorHAnsi" w:cstheme="minorHAnsi"/>
          <w:b w:val="0"/>
          <w:sz w:val="28"/>
          <w:szCs w:val="28"/>
        </w:rPr>
        <w:t>- Приказ от МЗ РФ 28.10.2020 г. №1170н «Об утверждении порядка оказания медицинской помощи населению по профилю "трансфузиология";</w:t>
      </w:r>
    </w:p>
    <w:p w:rsidR="00C42EEF" w:rsidRPr="00C42EEF" w:rsidRDefault="00C42EEF" w:rsidP="00C42EEF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C42EEF">
        <w:rPr>
          <w:rFonts w:cstheme="minorHAnsi"/>
          <w:sz w:val="28"/>
          <w:szCs w:val="28"/>
        </w:rPr>
        <w:t>- Национальный стандарт РФ  ГОСТ 53470-2009</w:t>
      </w:r>
      <w:r w:rsidRPr="00C42EEF">
        <w:rPr>
          <w:rFonts w:cstheme="minorHAnsi"/>
          <w:b/>
          <w:sz w:val="28"/>
          <w:szCs w:val="28"/>
        </w:rPr>
        <w:t xml:space="preserve"> </w:t>
      </w:r>
      <w:r w:rsidRPr="00C42EEF">
        <w:rPr>
          <w:rFonts w:cstheme="minorHAnsi"/>
          <w:sz w:val="28"/>
          <w:szCs w:val="28"/>
        </w:rPr>
        <w:t>«Кровь донорская и ее компоненты. Руководство по применению компонентов донорской крови». Федеральное агентство по техническому регулированию и метрологии 2010 год;</w:t>
      </w:r>
    </w:p>
    <w:p w:rsidR="00C42EEF" w:rsidRPr="00C42EEF" w:rsidRDefault="00C42EEF" w:rsidP="00C42EEF">
      <w:pPr>
        <w:pStyle w:val="HTML"/>
        <w:ind w:firstLine="709"/>
        <w:jc w:val="both"/>
        <w:textAlignment w:val="top"/>
        <w:rPr>
          <w:rFonts w:asciiTheme="minorHAnsi" w:hAnsiTheme="minorHAnsi" w:cstheme="minorHAnsi"/>
          <w:sz w:val="28"/>
          <w:szCs w:val="28"/>
        </w:rPr>
      </w:pPr>
      <w:r w:rsidRPr="00C42EEF">
        <w:rPr>
          <w:rFonts w:asciiTheme="minorHAnsi" w:hAnsiTheme="minorHAnsi" w:cstheme="minorHAnsi"/>
          <w:sz w:val="28"/>
          <w:szCs w:val="28"/>
        </w:rPr>
        <w:t>- Национальный стандарт РФ  ГОСТ 53420 - 2009</w:t>
      </w:r>
      <w:r w:rsidRPr="00C42EE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2EEF">
        <w:rPr>
          <w:rFonts w:asciiTheme="minorHAnsi" w:hAnsiTheme="minorHAnsi" w:cstheme="minorHAnsi"/>
          <w:sz w:val="28"/>
          <w:szCs w:val="28"/>
        </w:rPr>
        <w:t>«Кровь донорская и ее компоненты.  Общие требования к обеспечению качества при заготовке, переработке, хранении и использовании донорской крови и ее компонентов». Федеральное агентство по техническому регулированию и метрологии 2010 год;</w:t>
      </w:r>
    </w:p>
    <w:p w:rsidR="00C42EEF" w:rsidRPr="00C42EEF" w:rsidRDefault="00C42EEF" w:rsidP="00C42EEF">
      <w:pPr>
        <w:pStyle w:val="a3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42EEF">
        <w:rPr>
          <w:rFonts w:asciiTheme="minorHAnsi" w:hAnsiTheme="minorHAnsi" w:cstheme="minorHAnsi"/>
          <w:sz w:val="28"/>
          <w:szCs w:val="28"/>
        </w:rPr>
        <w:t>- Приказ МЗ Пензенской области от</w:t>
      </w:r>
      <w:r w:rsidRPr="00C42EE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42EEF">
        <w:rPr>
          <w:rFonts w:asciiTheme="minorHAnsi" w:hAnsiTheme="minorHAnsi" w:cstheme="minorHAnsi"/>
          <w:sz w:val="28"/>
          <w:szCs w:val="28"/>
        </w:rPr>
        <w:t>08.06.2020 № 182</w:t>
      </w:r>
      <w:r w:rsidRPr="00C42EEF">
        <w:rPr>
          <w:rFonts w:asciiTheme="minorHAnsi" w:hAnsiTheme="minorHAnsi" w:cstheme="minorHAnsi"/>
          <w:b/>
          <w:sz w:val="28"/>
          <w:szCs w:val="28"/>
        </w:rPr>
        <w:t xml:space="preserve"> «</w:t>
      </w:r>
      <w:r w:rsidRPr="00C42EEF">
        <w:rPr>
          <w:rFonts w:asciiTheme="minorHAnsi" w:hAnsiTheme="minorHAnsi" w:cstheme="minorHAnsi"/>
          <w:sz w:val="28"/>
          <w:szCs w:val="28"/>
        </w:rPr>
        <w:t xml:space="preserve">О заготовке и клиническом использовании плазмы от </w:t>
      </w:r>
      <w:proofErr w:type="spellStart"/>
      <w:r w:rsidRPr="00C42EEF">
        <w:rPr>
          <w:rFonts w:asciiTheme="minorHAnsi" w:hAnsiTheme="minorHAnsi" w:cstheme="minorHAnsi"/>
          <w:sz w:val="28"/>
          <w:szCs w:val="28"/>
        </w:rPr>
        <w:t>доноров-реконвалесцентов</w:t>
      </w:r>
      <w:proofErr w:type="spellEnd"/>
      <w:r w:rsidRPr="00C42EEF">
        <w:rPr>
          <w:rFonts w:asciiTheme="minorHAnsi" w:hAnsiTheme="minorHAnsi" w:cstheme="minorHAnsi"/>
          <w:sz w:val="28"/>
          <w:szCs w:val="28"/>
        </w:rPr>
        <w:t xml:space="preserve"> новой </w:t>
      </w:r>
      <w:proofErr w:type="spellStart"/>
      <w:r w:rsidRPr="00C42EEF">
        <w:rPr>
          <w:rFonts w:asciiTheme="minorHAnsi" w:hAnsiTheme="minorHAnsi" w:cstheme="minorHAnsi"/>
          <w:sz w:val="28"/>
          <w:szCs w:val="28"/>
        </w:rPr>
        <w:t>коронавирусной</w:t>
      </w:r>
      <w:proofErr w:type="spellEnd"/>
      <w:r w:rsidRPr="00C42EEF">
        <w:rPr>
          <w:rFonts w:asciiTheme="minorHAnsi" w:hAnsiTheme="minorHAnsi" w:cstheme="minorHAnsi"/>
          <w:sz w:val="28"/>
          <w:szCs w:val="28"/>
        </w:rPr>
        <w:t xml:space="preserve"> инфекции (COVID-19) на территории Пензенской области».</w:t>
      </w:r>
    </w:p>
    <w:p w:rsidR="00000000" w:rsidRPr="00C42EEF" w:rsidRDefault="00C42EEF">
      <w:pPr>
        <w:rPr>
          <w:rFonts w:cstheme="minorHAnsi"/>
        </w:rPr>
      </w:pPr>
    </w:p>
    <w:sectPr w:rsidR="00000000" w:rsidRPr="00C4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42EEF"/>
    <w:rsid w:val="00C4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E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C42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rsid w:val="00C4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2EEF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link w:val="a4"/>
    <w:uiPriority w:val="1"/>
    <w:qFormat/>
    <w:rsid w:val="00C42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C42EE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2021-10-26T08:28:00Z</dcterms:created>
  <dcterms:modified xsi:type="dcterms:W3CDTF">2021-10-26T08:28:00Z</dcterms:modified>
</cp:coreProperties>
</file>