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7D" w:rsidRDefault="009533BD" w:rsidP="00A04C4F">
      <w:pPr>
        <w:pStyle w:val="a3"/>
        <w:numPr>
          <w:ilvl w:val="0"/>
          <w:numId w:val="2"/>
        </w:numPr>
      </w:pPr>
      <w:r w:rsidRPr="009533BD">
        <w:t>Постановление Правительства РФ от 12.04.2022 N 640</w:t>
      </w:r>
      <w:r w:rsidRPr="009533BD">
        <w:br/>
        <w:t xml:space="preserve">"Об утверждении </w:t>
      </w:r>
      <w:proofErr w:type="gramStart"/>
      <w:r w:rsidRPr="009533BD">
        <w:t>Правил ведения Федерального регистра доноров костного мозга</w:t>
      </w:r>
      <w:proofErr w:type="gramEnd"/>
      <w:r w:rsidRPr="009533BD">
        <w:t xml:space="preserve">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клеток"</w:t>
      </w:r>
    </w:p>
    <w:p w:rsidR="009533BD" w:rsidRDefault="009533BD" w:rsidP="00A04C4F">
      <w:pPr>
        <w:pStyle w:val="a3"/>
        <w:numPr>
          <w:ilvl w:val="0"/>
          <w:numId w:val="2"/>
        </w:numPr>
      </w:pPr>
      <w:r>
        <w:t>Постановление Правительства РФ «О финансовом обеспечении расходов на проезд донора костного мозга и (или) гемопоэтических стволовых клеток к месту изъятия костного мозга и (или) гемопоэтических стволовых клеток»  от 19.08.2022 №1460</w:t>
      </w:r>
    </w:p>
    <w:p w:rsidR="009533BD" w:rsidRDefault="009533BD" w:rsidP="00A04C4F">
      <w:pPr>
        <w:pStyle w:val="a3"/>
        <w:numPr>
          <w:ilvl w:val="0"/>
          <w:numId w:val="2"/>
        </w:numPr>
      </w:pPr>
      <w:r w:rsidRPr="009533BD">
        <w:t>Приказ</w:t>
      </w:r>
      <w:r>
        <w:t xml:space="preserve"> </w:t>
      </w:r>
      <w:r w:rsidRPr="009533BD">
        <w:t>от 29 июля 2022 г. N 519н</w:t>
      </w:r>
      <w:r>
        <w:t xml:space="preserve"> «О</w:t>
      </w:r>
      <w:r w:rsidRPr="009533BD">
        <w:t>б утверждении порядка</w:t>
      </w:r>
      <w:r>
        <w:t xml:space="preserve"> п</w:t>
      </w:r>
      <w:r w:rsidRPr="009533BD">
        <w:t>роведения медицинского обследования донора, давшего</w:t>
      </w:r>
      <w:r>
        <w:t xml:space="preserve"> п</w:t>
      </w:r>
      <w:r w:rsidRPr="009533BD">
        <w:t>исьменное информированное добровольное согласие на изъятие</w:t>
      </w:r>
      <w:r>
        <w:t xml:space="preserve"> с</w:t>
      </w:r>
      <w:r w:rsidRPr="009533BD">
        <w:t>воих органов и (или) тканей для трансплантации</w:t>
      </w:r>
      <w:r>
        <w:t>»</w:t>
      </w:r>
    </w:p>
    <w:p w:rsidR="00A04C4F" w:rsidRPr="009533BD" w:rsidRDefault="009533BD" w:rsidP="00A04C4F">
      <w:pPr>
        <w:pStyle w:val="a3"/>
        <w:numPr>
          <w:ilvl w:val="0"/>
          <w:numId w:val="2"/>
        </w:numPr>
      </w:pPr>
      <w:r w:rsidRPr="009533BD">
        <w:t>Федеральный закон</w:t>
      </w:r>
      <w:r>
        <w:t xml:space="preserve"> </w:t>
      </w:r>
      <w:r w:rsidR="00A04C4F">
        <w:t xml:space="preserve"> от  </w:t>
      </w:r>
      <w:r w:rsidR="00A04C4F">
        <w:t>1 мая 2022 года</w:t>
      </w:r>
      <w:r w:rsidR="00A04C4F">
        <w:t xml:space="preserve"> </w:t>
      </w:r>
      <w:r w:rsidR="00A04C4F">
        <w:t>N 129-ФЗ</w:t>
      </w:r>
      <w:r w:rsidR="00A04C4F" w:rsidRPr="00A04C4F">
        <w:t xml:space="preserve"> </w:t>
      </w:r>
      <w:r w:rsidR="00A04C4F">
        <w:t>«</w:t>
      </w:r>
      <w:r w:rsidR="00A04C4F" w:rsidRPr="009533BD">
        <w:t>О внесении изменений</w:t>
      </w:r>
      <w:r w:rsidR="00A04C4F">
        <w:t xml:space="preserve"> в</w:t>
      </w:r>
      <w:r w:rsidR="00A04C4F" w:rsidRPr="009533BD">
        <w:t xml:space="preserve"> закон </w:t>
      </w:r>
      <w:r w:rsidR="00A04C4F">
        <w:t>Российской Федерации "О</w:t>
      </w:r>
      <w:r w:rsidR="00A04C4F" w:rsidRPr="009533BD">
        <w:t xml:space="preserve"> трансплантации органов</w:t>
      </w:r>
      <w:r w:rsidR="00A04C4F">
        <w:t xml:space="preserve"> и</w:t>
      </w:r>
      <w:r w:rsidR="00A04C4F" w:rsidRPr="009533BD">
        <w:t xml:space="preserve"> (или) тканей человека" и </w:t>
      </w:r>
      <w:r w:rsidR="00A04C4F">
        <w:t>Ф</w:t>
      </w:r>
      <w:r w:rsidR="00A04C4F" w:rsidRPr="009533BD">
        <w:t>едеральный закон "</w:t>
      </w:r>
      <w:r w:rsidR="00A04C4F">
        <w:t>О</w:t>
      </w:r>
      <w:r w:rsidR="00A04C4F" w:rsidRPr="009533BD">
        <w:t>б основах</w:t>
      </w:r>
      <w:r w:rsidR="00A04C4F">
        <w:t xml:space="preserve"> о</w:t>
      </w:r>
      <w:r w:rsidR="00A04C4F" w:rsidRPr="009533BD">
        <w:t>храны здоровья граждан в российской федерации"</w:t>
      </w:r>
    </w:p>
    <w:p w:rsidR="00A04C4F" w:rsidRPr="009533BD" w:rsidRDefault="00A04C4F" w:rsidP="009533BD"/>
    <w:tbl>
      <w:tblPr>
        <w:tblW w:w="2484" w:type="pct"/>
        <w:tblCellMar>
          <w:left w:w="0" w:type="dxa"/>
          <w:right w:w="0" w:type="dxa"/>
        </w:tblCellMar>
        <w:tblLook w:val="0000"/>
      </w:tblPr>
      <w:tblGrid>
        <w:gridCol w:w="4648"/>
      </w:tblGrid>
      <w:tr w:rsidR="00A04C4F" w:rsidTr="00A04C4F">
        <w:tc>
          <w:tcPr>
            <w:tcW w:w="4648" w:type="dxa"/>
          </w:tcPr>
          <w:p w:rsidR="00A04C4F" w:rsidRDefault="00A04C4F" w:rsidP="00A04C4F">
            <w:pPr>
              <w:pStyle w:val="ConsPlusNormal"/>
            </w:pPr>
          </w:p>
        </w:tc>
      </w:tr>
      <w:tr w:rsidR="00A04C4F" w:rsidTr="00A04C4F">
        <w:tc>
          <w:tcPr>
            <w:tcW w:w="4648" w:type="dxa"/>
          </w:tcPr>
          <w:p w:rsidR="00A04C4F" w:rsidRDefault="00A04C4F" w:rsidP="00285BE6">
            <w:pPr>
              <w:pStyle w:val="ConsPlusNormal"/>
            </w:pPr>
          </w:p>
        </w:tc>
      </w:tr>
    </w:tbl>
    <w:p w:rsidR="009533BD" w:rsidRPr="009533BD" w:rsidRDefault="009533BD" w:rsidP="009533BD"/>
    <w:p w:rsidR="009533BD" w:rsidRPr="009533BD" w:rsidRDefault="009533BD" w:rsidP="009533BD"/>
    <w:sectPr w:rsidR="009533BD" w:rsidRPr="009533BD" w:rsidSect="00BA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CA9"/>
    <w:multiLevelType w:val="hybridMultilevel"/>
    <w:tmpl w:val="5BAE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04487"/>
    <w:multiLevelType w:val="hybridMultilevel"/>
    <w:tmpl w:val="B89A81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BD"/>
    <w:rsid w:val="009533BD"/>
    <w:rsid w:val="00A04C4F"/>
    <w:rsid w:val="00BA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3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2022-12-08T08:27:00Z</dcterms:created>
  <dcterms:modified xsi:type="dcterms:W3CDTF">2022-12-08T08:39:00Z</dcterms:modified>
</cp:coreProperties>
</file>